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E7FD4" w:rsidRDefault="00FE7FD4" w:rsidP="00FE7FD4">
      <w:pPr>
        <w:pStyle w:val="Default"/>
        <w:rPr>
          <w:b/>
          <w:bCs/>
          <w:sz w:val="20"/>
          <w:szCs w:val="20"/>
        </w:rPr>
      </w:pPr>
    </w:p>
    <w:p w:rsidR="00FE7FD4" w:rsidRDefault="00FE7FD4" w:rsidP="00FE7FD4">
      <w:pPr>
        <w:pStyle w:val="Default"/>
        <w:rPr>
          <w:b/>
          <w:bCs/>
          <w:sz w:val="20"/>
          <w:szCs w:val="20"/>
        </w:rPr>
      </w:pPr>
      <w:r>
        <w:rPr>
          <w:b/>
          <w:bCs/>
          <w:sz w:val="20"/>
          <w:szCs w:val="20"/>
        </w:rPr>
        <w:t xml:space="preserve">1750.1. Dental assistant allowable and prohibited procedures beginning January 1, 2010 </w:t>
      </w:r>
    </w:p>
    <w:p w:rsidR="00FE7FD4" w:rsidRDefault="00FE7FD4" w:rsidP="00FE7FD4">
      <w:pPr>
        <w:pStyle w:val="Default"/>
        <w:rPr>
          <w:b/>
          <w:bCs/>
          <w:sz w:val="20"/>
          <w:szCs w:val="20"/>
        </w:rPr>
      </w:pPr>
      <w:r>
        <w:rPr>
          <w:b/>
          <w:bCs/>
          <w:sz w:val="20"/>
          <w:szCs w:val="20"/>
        </w:rPr>
        <w:t>(Excerpt)</w:t>
      </w:r>
    </w:p>
    <w:p w:rsidR="00FE7FD4" w:rsidRDefault="00FE7FD4" w:rsidP="00FE7FD4">
      <w:pPr>
        <w:pStyle w:val="Default"/>
        <w:rPr>
          <w:sz w:val="20"/>
          <w:szCs w:val="20"/>
        </w:rPr>
      </w:pPr>
      <w:r>
        <w:rPr>
          <w:b/>
          <w:bCs/>
          <w:sz w:val="20"/>
          <w:szCs w:val="20"/>
        </w:rPr>
        <w:t xml:space="preserve"> </w:t>
      </w:r>
    </w:p>
    <w:p w:rsidR="00FE7FD4" w:rsidRDefault="00FE7FD4" w:rsidP="00FE7FD4">
      <w:pPr>
        <w:pStyle w:val="Default"/>
        <w:rPr>
          <w:sz w:val="20"/>
          <w:szCs w:val="20"/>
        </w:rPr>
      </w:pPr>
      <w:r>
        <w:rPr>
          <w:sz w:val="20"/>
          <w:szCs w:val="20"/>
        </w:rPr>
        <w:t xml:space="preserve">1750.1. (a) A (d) The board may specify additional allowable duties by regulation. </w:t>
      </w:r>
    </w:p>
    <w:p w:rsidR="00FE7FD4" w:rsidRDefault="00FE7FD4" w:rsidP="00FE7FD4">
      <w:pPr>
        <w:pStyle w:val="Default"/>
        <w:rPr>
          <w:sz w:val="20"/>
          <w:szCs w:val="20"/>
        </w:rPr>
      </w:pPr>
      <w:r>
        <w:rPr>
          <w:sz w:val="20"/>
          <w:szCs w:val="20"/>
        </w:rPr>
        <w:t xml:space="preserve">(e) The duties of a dental assistant or a dental assistant holding a permit in orthodontic assisting or in dental sedation do not include any of the following procedures unless specifically allowed by law: </w:t>
      </w:r>
    </w:p>
    <w:p w:rsidR="00FE7FD4" w:rsidRDefault="00FE7FD4" w:rsidP="00FE7FD4">
      <w:pPr>
        <w:pStyle w:val="Default"/>
        <w:rPr>
          <w:sz w:val="20"/>
          <w:szCs w:val="20"/>
        </w:rPr>
      </w:pPr>
      <w:r>
        <w:rPr>
          <w:sz w:val="20"/>
          <w:szCs w:val="20"/>
        </w:rPr>
        <w:t xml:space="preserve">(1) Diagnosis and comprehensive treatment planning. </w:t>
      </w:r>
    </w:p>
    <w:p w:rsidR="00FE7FD4" w:rsidRDefault="00FE7FD4" w:rsidP="00FE7FD4">
      <w:pPr>
        <w:pStyle w:val="Default"/>
        <w:rPr>
          <w:sz w:val="20"/>
          <w:szCs w:val="20"/>
        </w:rPr>
      </w:pPr>
      <w:r>
        <w:rPr>
          <w:sz w:val="20"/>
          <w:szCs w:val="20"/>
        </w:rPr>
        <w:t xml:space="preserve">(2) Placing, finishing, or removing permanent restorations. </w:t>
      </w:r>
    </w:p>
    <w:p w:rsidR="00FE7FD4" w:rsidRDefault="00FE7FD4" w:rsidP="00FE7FD4">
      <w:pPr>
        <w:pStyle w:val="Default"/>
        <w:rPr>
          <w:sz w:val="20"/>
          <w:szCs w:val="20"/>
        </w:rPr>
      </w:pPr>
      <w:r>
        <w:rPr>
          <w:sz w:val="20"/>
          <w:szCs w:val="20"/>
        </w:rPr>
        <w:t xml:space="preserve">(3) Surgery or cutting on hard and soft tissue including, but not limited to, the removal of teeth and the cutting and suturing of soft tissue. </w:t>
      </w:r>
    </w:p>
    <w:p w:rsidR="00FE7FD4" w:rsidRDefault="00FE7FD4" w:rsidP="00FE7FD4">
      <w:pPr>
        <w:pStyle w:val="Default"/>
        <w:rPr>
          <w:sz w:val="20"/>
          <w:szCs w:val="20"/>
        </w:rPr>
      </w:pPr>
      <w:r>
        <w:rPr>
          <w:sz w:val="20"/>
          <w:szCs w:val="20"/>
        </w:rPr>
        <w:t xml:space="preserve">(4) Prescribing medication. </w:t>
      </w:r>
    </w:p>
    <w:p w:rsidR="00FE7FD4" w:rsidRDefault="00FE7FD4" w:rsidP="00FE7FD4">
      <w:pPr>
        <w:pStyle w:val="Default"/>
        <w:rPr>
          <w:sz w:val="20"/>
          <w:szCs w:val="20"/>
        </w:rPr>
      </w:pPr>
      <w:r>
        <w:rPr>
          <w:sz w:val="20"/>
          <w:szCs w:val="20"/>
        </w:rPr>
        <w:t xml:space="preserve">(5) Starting or adjusting local or general anesthesia or oral or parenteral conscious sedation, except for the administration of nitrous oxide and oxygen, whether administered alone or in combination with each other and except as otherwise provided by law. </w:t>
      </w:r>
    </w:p>
    <w:p w:rsidR="00FE7FD4" w:rsidRDefault="00FE7FD4" w:rsidP="00FE7FD4">
      <w:pPr>
        <w:pStyle w:val="Default"/>
        <w:rPr>
          <w:sz w:val="20"/>
          <w:szCs w:val="20"/>
        </w:rPr>
      </w:pPr>
      <w:r>
        <w:rPr>
          <w:sz w:val="20"/>
          <w:szCs w:val="20"/>
        </w:rPr>
        <w:t xml:space="preserve">(f) The duties of a dental assistant are defined in subdivision (a) of Section 1750 and do not include any duty or procedure that only an orthodontic assistant permitholder, dental sedation assistant permitholder, registered dental assistant, registered dental assistant in extended functions, registered dental hygienist, or registered dental hygienist in alternative practice is allowed to perform. </w:t>
      </w:r>
    </w:p>
    <w:p w:rsidR="00FE7FD4" w:rsidRDefault="00FE7FD4" w:rsidP="00FE7FD4">
      <w:pPr>
        <w:pStyle w:val="Default"/>
        <w:rPr>
          <w:b/>
          <w:bCs/>
          <w:sz w:val="20"/>
          <w:szCs w:val="20"/>
        </w:rPr>
      </w:pPr>
      <w:r>
        <w:rPr>
          <w:sz w:val="20"/>
          <w:szCs w:val="20"/>
        </w:rPr>
        <w:t>(g) This section shall become operative on January 1, 2010.</w:t>
      </w:r>
    </w:p>
    <w:p w:rsidR="00FE7FD4" w:rsidRDefault="00FE7FD4" w:rsidP="00FE7FD4">
      <w:pPr>
        <w:pStyle w:val="Default"/>
        <w:rPr>
          <w:b/>
          <w:bCs/>
          <w:sz w:val="20"/>
          <w:szCs w:val="20"/>
        </w:rPr>
      </w:pPr>
    </w:p>
    <w:p w:rsidR="00FE7FD4" w:rsidRDefault="00FE7FD4" w:rsidP="00FE7FD4">
      <w:pPr>
        <w:pStyle w:val="Default"/>
        <w:rPr>
          <w:b/>
          <w:bCs/>
          <w:sz w:val="20"/>
          <w:szCs w:val="20"/>
        </w:rPr>
      </w:pPr>
    </w:p>
    <w:p w:rsidR="00FE7FD4" w:rsidRDefault="00FE7FD4" w:rsidP="00FE7FD4">
      <w:pPr>
        <w:pStyle w:val="Default"/>
        <w:rPr>
          <w:b/>
          <w:bCs/>
          <w:sz w:val="20"/>
          <w:szCs w:val="20"/>
        </w:rPr>
      </w:pPr>
    </w:p>
    <w:p w:rsidR="00FE7FD4" w:rsidRDefault="00FE7FD4" w:rsidP="00FE7FD4">
      <w:pPr>
        <w:pStyle w:val="Default"/>
        <w:rPr>
          <w:sz w:val="20"/>
          <w:szCs w:val="20"/>
        </w:rPr>
      </w:pPr>
      <w:r>
        <w:rPr>
          <w:b/>
          <w:bCs/>
          <w:sz w:val="20"/>
          <w:szCs w:val="20"/>
        </w:rPr>
        <w:t xml:space="preserve">1750.5. Dental Sedation Assistant duties beginning January 1, 2010 </w:t>
      </w:r>
    </w:p>
    <w:p w:rsidR="00FE7FD4" w:rsidRDefault="00FE7FD4" w:rsidP="00FE7FD4">
      <w:pPr>
        <w:pStyle w:val="Default"/>
        <w:rPr>
          <w:sz w:val="20"/>
          <w:szCs w:val="20"/>
        </w:rPr>
      </w:pPr>
      <w:r>
        <w:rPr>
          <w:sz w:val="20"/>
          <w:szCs w:val="20"/>
        </w:rPr>
        <w:t xml:space="preserve">A person holding a dental sedation assistant permit pursuant to Section 1750.4 may perform the following duties under the direct supervision of a licensed dentist or other licensed health </w:t>
      </w:r>
    </w:p>
    <w:p w:rsidR="00EA21BF" w:rsidRDefault="00FE7FD4" w:rsidP="00FE7FD4">
      <w:pPr>
        <w:pStyle w:val="Default"/>
        <w:rPr>
          <w:sz w:val="20"/>
          <w:szCs w:val="20"/>
        </w:rPr>
      </w:pPr>
      <w:r>
        <w:rPr>
          <w:sz w:val="20"/>
          <w:szCs w:val="20"/>
        </w:rPr>
        <w:t>care professional authorized to administer conscious sedation or general anesthesia in the dental office:</w:t>
      </w:r>
    </w:p>
    <w:p w:rsidR="00FE7FD4" w:rsidRDefault="00FE7FD4" w:rsidP="00FE7FD4">
      <w:pPr>
        <w:pStyle w:val="Default"/>
        <w:rPr>
          <w:sz w:val="20"/>
          <w:szCs w:val="20"/>
        </w:rPr>
      </w:pPr>
      <w:r>
        <w:rPr>
          <w:sz w:val="20"/>
          <w:szCs w:val="20"/>
        </w:rPr>
        <w:t xml:space="preserve"> </w:t>
      </w:r>
    </w:p>
    <w:p w:rsidR="00EA21BF" w:rsidRDefault="00FE7FD4" w:rsidP="00EA21BF">
      <w:pPr>
        <w:pStyle w:val="Default"/>
        <w:numPr>
          <w:ilvl w:val="0"/>
          <w:numId w:val="1"/>
        </w:numPr>
        <w:rPr>
          <w:sz w:val="20"/>
          <w:szCs w:val="20"/>
        </w:rPr>
      </w:pPr>
      <w:r>
        <w:rPr>
          <w:sz w:val="20"/>
          <w:szCs w:val="20"/>
        </w:rPr>
        <w:t>All duties that a dental assistant is allowed to perform.</w:t>
      </w:r>
    </w:p>
    <w:p w:rsidR="00FE7FD4" w:rsidRDefault="00EA21BF" w:rsidP="00EA21BF">
      <w:pPr>
        <w:pStyle w:val="Default"/>
        <w:ind w:left="360"/>
        <w:rPr>
          <w:sz w:val="20"/>
          <w:szCs w:val="20"/>
        </w:rPr>
      </w:pPr>
      <w:r>
        <w:rPr>
          <w:sz w:val="20"/>
          <w:szCs w:val="20"/>
        </w:rPr>
        <w:t>(</w:t>
      </w:r>
      <w:r w:rsidR="00FE7FD4">
        <w:rPr>
          <w:sz w:val="20"/>
          <w:szCs w:val="20"/>
        </w:rPr>
        <w:t xml:space="preserve">b) Monitor patients undergoing conscious sedation or general anesthesia utilizing data from noninvasive instrumentation such as pulse oximeters, electrocardiograms, capnography, blood pressure, pulse, and respiration rate monitoring devices. Evaluation of the condition of a sedated patient shall remain the responsibility of the dentist or other licensed health care professional authorized to administer conscious sedation or general anesthesia, who shall be at the patient's chairside while conscious sedation or general anesthesia is being administered. </w:t>
      </w:r>
    </w:p>
    <w:p w:rsidR="00FE7FD4" w:rsidRDefault="00FE7FD4" w:rsidP="00EA21BF">
      <w:pPr>
        <w:pStyle w:val="Default"/>
        <w:ind w:left="360"/>
        <w:rPr>
          <w:sz w:val="20"/>
          <w:szCs w:val="20"/>
        </w:rPr>
      </w:pPr>
      <w:r>
        <w:rPr>
          <w:sz w:val="20"/>
          <w:szCs w:val="20"/>
        </w:rPr>
        <w:t xml:space="preserve">(c) Drug identification and draw, limited to identification of appropriate medications, ampule and vial preparation, and withdrawing drugs of correct amount as verified by the supervising licensed dentist. </w:t>
      </w:r>
    </w:p>
    <w:p w:rsidR="00FE7FD4" w:rsidRDefault="00FE7FD4" w:rsidP="00EA21BF">
      <w:pPr>
        <w:pStyle w:val="Default"/>
        <w:ind w:left="360"/>
        <w:rPr>
          <w:sz w:val="20"/>
          <w:szCs w:val="20"/>
        </w:rPr>
      </w:pPr>
      <w:r>
        <w:rPr>
          <w:sz w:val="20"/>
          <w:szCs w:val="20"/>
        </w:rPr>
        <w:t xml:space="preserve">(d) Add drugs, medications, and fluids to intravenous lines using a syringe, provided that a supervising licensed dentist is present at the patient's chairside, limited to determining patency of intravenous line, selection of injection port, syringe insertion into injection port, occlusion of intravenous line and blood aspiration, line release and injection of drugs for appropriate time interval. The exception to this duty is that the initial dose of a drug or medication shall be administered by the supervising licensed dentist. </w:t>
      </w:r>
    </w:p>
    <w:p w:rsidR="00FE7FD4" w:rsidRDefault="00FE7FD4" w:rsidP="00EA21BF">
      <w:pPr>
        <w:pStyle w:val="Default"/>
        <w:ind w:firstLine="360"/>
        <w:rPr>
          <w:sz w:val="20"/>
          <w:szCs w:val="20"/>
        </w:rPr>
      </w:pPr>
      <w:r>
        <w:rPr>
          <w:sz w:val="20"/>
          <w:szCs w:val="20"/>
        </w:rPr>
        <w:t xml:space="preserve">(e) Removal of intravenous lines. </w:t>
      </w:r>
    </w:p>
    <w:p w:rsidR="00FE7FD4" w:rsidRDefault="00FE7FD4" w:rsidP="00EA21BF">
      <w:pPr>
        <w:pStyle w:val="Default"/>
        <w:ind w:firstLine="360"/>
        <w:rPr>
          <w:sz w:val="20"/>
          <w:szCs w:val="20"/>
        </w:rPr>
      </w:pPr>
      <w:r>
        <w:rPr>
          <w:sz w:val="20"/>
          <w:szCs w:val="20"/>
        </w:rPr>
        <w:t xml:space="preserve">(f) Any additional duties that the board may prescribe by regulation. </w:t>
      </w:r>
    </w:p>
    <w:p w:rsidR="00FE7FD4" w:rsidRDefault="00FE7FD4" w:rsidP="00EA21BF">
      <w:pPr>
        <w:pStyle w:val="Default"/>
        <w:ind w:left="360"/>
        <w:rPr>
          <w:sz w:val="20"/>
          <w:szCs w:val="20"/>
        </w:rPr>
      </w:pPr>
      <w:r>
        <w:rPr>
          <w:sz w:val="20"/>
          <w:szCs w:val="20"/>
        </w:rPr>
        <w:t xml:space="preserve">(g) The duties listed in subdivisions (b) to (e), inclusive, may not be performed in any setting other than a dental office or dental clinic. </w:t>
      </w:r>
    </w:p>
    <w:p w:rsidR="00FE7FD4" w:rsidRDefault="00FE7FD4" w:rsidP="00FE7FD4">
      <w:pPr>
        <w:pStyle w:val="Default"/>
        <w:rPr>
          <w:b/>
          <w:bCs/>
          <w:sz w:val="22"/>
          <w:szCs w:val="22"/>
        </w:rPr>
      </w:pPr>
    </w:p>
    <w:p w:rsidR="00FE7FD4" w:rsidRDefault="00FE7FD4" w:rsidP="00FA59FB">
      <w:pPr>
        <w:pStyle w:val="Default"/>
        <w:rPr>
          <w:b/>
          <w:bCs/>
          <w:sz w:val="22"/>
          <w:szCs w:val="22"/>
        </w:rPr>
      </w:pPr>
    </w:p>
    <w:p w:rsidR="00FE7FD4" w:rsidRDefault="00FE7FD4" w:rsidP="00FA59FB">
      <w:pPr>
        <w:pStyle w:val="Default"/>
        <w:rPr>
          <w:b/>
          <w:bCs/>
          <w:sz w:val="22"/>
          <w:szCs w:val="22"/>
        </w:rPr>
      </w:pPr>
    </w:p>
    <w:p w:rsidR="00EA21BF" w:rsidRDefault="00EA21BF" w:rsidP="00EA21BF">
      <w:pPr>
        <w:pStyle w:val="Default"/>
        <w:ind w:left="360"/>
        <w:rPr>
          <w:b/>
          <w:bCs/>
          <w:sz w:val="22"/>
          <w:szCs w:val="22"/>
        </w:rPr>
      </w:pPr>
    </w:p>
    <w:p w:rsidR="00EA21BF" w:rsidRDefault="00EA21BF" w:rsidP="00EA21BF">
      <w:pPr>
        <w:pStyle w:val="Default"/>
        <w:ind w:left="360"/>
        <w:rPr>
          <w:b/>
          <w:bCs/>
          <w:sz w:val="22"/>
          <w:szCs w:val="22"/>
        </w:rPr>
      </w:pPr>
    </w:p>
    <w:p w:rsidR="00EA21BF" w:rsidRDefault="00EA21BF" w:rsidP="00EA21BF">
      <w:pPr>
        <w:pStyle w:val="Default"/>
        <w:ind w:left="360"/>
        <w:rPr>
          <w:b/>
          <w:bCs/>
          <w:sz w:val="22"/>
          <w:szCs w:val="22"/>
        </w:rPr>
      </w:pPr>
    </w:p>
    <w:p w:rsidR="00EA21BF" w:rsidRDefault="00EA21BF" w:rsidP="00EA21BF">
      <w:pPr>
        <w:pStyle w:val="Default"/>
        <w:ind w:left="360"/>
        <w:rPr>
          <w:b/>
          <w:bCs/>
          <w:sz w:val="22"/>
          <w:szCs w:val="22"/>
        </w:rPr>
      </w:pPr>
    </w:p>
    <w:p w:rsidR="00EA21BF" w:rsidRDefault="00EA21BF" w:rsidP="00EA21BF">
      <w:pPr>
        <w:pStyle w:val="Default"/>
        <w:ind w:left="360"/>
        <w:rPr>
          <w:b/>
          <w:bCs/>
          <w:sz w:val="22"/>
          <w:szCs w:val="22"/>
        </w:rPr>
      </w:pPr>
    </w:p>
    <w:p w:rsidR="00FA59FB" w:rsidRDefault="00FA59FB" w:rsidP="00EA21BF">
      <w:pPr>
        <w:pStyle w:val="Default"/>
        <w:ind w:left="360"/>
        <w:rPr>
          <w:b/>
          <w:bCs/>
          <w:sz w:val="22"/>
          <w:szCs w:val="22"/>
        </w:rPr>
      </w:pPr>
      <w:r>
        <w:rPr>
          <w:b/>
          <w:bCs/>
          <w:sz w:val="22"/>
          <w:szCs w:val="22"/>
        </w:rPr>
        <w:lastRenderedPageBreak/>
        <w:t xml:space="preserve">1070.8. Approval of Dental Sedation Assistant Permit Courses </w:t>
      </w:r>
    </w:p>
    <w:p w:rsidR="00FA59FB" w:rsidRDefault="00FA59FB" w:rsidP="00FA59FB">
      <w:pPr>
        <w:pStyle w:val="Default"/>
        <w:rPr>
          <w:b/>
          <w:bCs/>
          <w:sz w:val="22"/>
          <w:szCs w:val="22"/>
        </w:rPr>
      </w:pPr>
    </w:p>
    <w:p w:rsidR="00FA59FB" w:rsidRDefault="00FA59FB" w:rsidP="00FA59FB">
      <w:pPr>
        <w:pStyle w:val="Default"/>
        <w:rPr>
          <w:sz w:val="22"/>
          <w:szCs w:val="22"/>
        </w:rPr>
      </w:pPr>
      <w:r>
        <w:rPr>
          <w:sz w:val="22"/>
          <w:szCs w:val="22"/>
        </w:rPr>
        <w:t xml:space="preserve">In addition to the requirements of Sections 1070 and 1070.1, the following criteria shall be met by a dental sedation assistant permit course to secure and maintain approval by the board. As used in this section, the following definitions apply: "IV" means "intravenous", “AED” means automated external defibrillator, “CO2” means carbon dioxide, and ““ECG” or “EKG” means electrocardiogram. </w:t>
      </w:r>
    </w:p>
    <w:p w:rsidR="00FA59FB" w:rsidRDefault="00FA59FB" w:rsidP="00FA59FB">
      <w:pPr>
        <w:pStyle w:val="Default"/>
        <w:rPr>
          <w:sz w:val="22"/>
          <w:szCs w:val="22"/>
        </w:rPr>
      </w:pPr>
    </w:p>
    <w:p w:rsidR="00FA59FB" w:rsidRDefault="00FA59FB" w:rsidP="00A33CD2">
      <w:pPr>
        <w:pStyle w:val="Default"/>
        <w:ind w:left="720" w:hanging="720"/>
        <w:rPr>
          <w:sz w:val="22"/>
          <w:szCs w:val="22"/>
        </w:rPr>
      </w:pPr>
      <w:r>
        <w:rPr>
          <w:sz w:val="22"/>
          <w:szCs w:val="22"/>
        </w:rPr>
        <w:t xml:space="preserve">(a) </w:t>
      </w:r>
      <w:r w:rsidR="00A33CD2">
        <w:rPr>
          <w:sz w:val="22"/>
          <w:szCs w:val="22"/>
        </w:rPr>
        <w:tab/>
      </w:r>
      <w:r>
        <w:rPr>
          <w:sz w:val="22"/>
          <w:szCs w:val="22"/>
        </w:rPr>
        <w:t xml:space="preserve">(1) The course director or faculty may, in lieu of a license issued by the board, possess a valid, active, and current license issued in California as a certified registered nurse anesthetist or a physician and surgeon. </w:t>
      </w:r>
    </w:p>
    <w:p w:rsidR="00FA59FB" w:rsidRDefault="00FA59FB" w:rsidP="00FA59FB">
      <w:pPr>
        <w:pStyle w:val="Default"/>
        <w:rPr>
          <w:sz w:val="22"/>
          <w:szCs w:val="22"/>
        </w:rPr>
      </w:pPr>
    </w:p>
    <w:p w:rsidR="00FA59FB" w:rsidRDefault="00FA59FB" w:rsidP="00A33CD2">
      <w:pPr>
        <w:pStyle w:val="Default"/>
        <w:ind w:left="720"/>
        <w:rPr>
          <w:sz w:val="22"/>
          <w:szCs w:val="22"/>
        </w:rPr>
      </w:pPr>
      <w:r>
        <w:rPr>
          <w:sz w:val="22"/>
          <w:szCs w:val="22"/>
        </w:rPr>
        <w:t xml:space="preserve">(2) All faculty responsible for clinical evaluation shall have completed a two-hour methodology course in clinical evaluation prior to conducting clinical evaluations of students. </w:t>
      </w:r>
    </w:p>
    <w:p w:rsidR="00FA59FB" w:rsidRDefault="00FA59FB" w:rsidP="00FA59FB">
      <w:pPr>
        <w:pStyle w:val="Default"/>
        <w:rPr>
          <w:sz w:val="22"/>
          <w:szCs w:val="22"/>
        </w:rPr>
      </w:pPr>
    </w:p>
    <w:p w:rsidR="00FA59FB" w:rsidRPr="00301816" w:rsidRDefault="00FA59FB" w:rsidP="00FA59FB">
      <w:pPr>
        <w:pStyle w:val="Default"/>
        <w:rPr>
          <w:color w:val="FF0000"/>
          <w:sz w:val="22"/>
          <w:szCs w:val="22"/>
        </w:rPr>
      </w:pPr>
      <w:r>
        <w:rPr>
          <w:sz w:val="22"/>
          <w:szCs w:val="22"/>
        </w:rPr>
        <w:t xml:space="preserve">(b) The course shall be of a sufficient duration for the student to develop minimum competence in all of the duties that dental sedation assistant permitholders are authorized to perform, but in no event less than 110 hours, including at least 40 hours of didactic instruction, at least 32 hours of combined laboratory and preclinical instruction, and at least 38 hours of clinical instruction. </w:t>
      </w:r>
      <w:r w:rsidR="00301816">
        <w:rPr>
          <w:color w:val="FF0000"/>
          <w:sz w:val="22"/>
          <w:szCs w:val="22"/>
        </w:rPr>
        <w:t>Clinical training</w:t>
      </w:r>
      <w:r w:rsidR="00EA21BF">
        <w:rPr>
          <w:color w:val="FF0000"/>
          <w:sz w:val="22"/>
          <w:szCs w:val="22"/>
        </w:rPr>
        <w:t xml:space="preserve"> shall require </w:t>
      </w:r>
      <w:r w:rsidR="006F23CD">
        <w:rPr>
          <w:color w:val="FF0000"/>
          <w:sz w:val="22"/>
          <w:szCs w:val="22"/>
        </w:rPr>
        <w:t>completion of duties (a) through (e), Section 1750.5 during</w:t>
      </w:r>
      <w:r w:rsidR="00301816">
        <w:rPr>
          <w:color w:val="FF0000"/>
          <w:sz w:val="22"/>
          <w:szCs w:val="22"/>
        </w:rPr>
        <w:t xml:space="preserve"> no less than 20 cases utilizing conscious sedation or ge</w:t>
      </w:r>
      <w:r w:rsidR="00EA21BF">
        <w:rPr>
          <w:color w:val="FF0000"/>
          <w:sz w:val="22"/>
          <w:szCs w:val="22"/>
        </w:rPr>
        <w:t>neral anesthesia supervised by c</w:t>
      </w:r>
      <w:r w:rsidR="00301816">
        <w:rPr>
          <w:color w:val="FF0000"/>
          <w:sz w:val="22"/>
          <w:szCs w:val="22"/>
        </w:rPr>
        <w:t>ourse faculty or the course director.</w:t>
      </w:r>
    </w:p>
    <w:p w:rsidR="00FA59FB" w:rsidRDefault="00FA59FB" w:rsidP="00FA59FB">
      <w:pPr>
        <w:pStyle w:val="Default"/>
        <w:rPr>
          <w:sz w:val="22"/>
          <w:szCs w:val="22"/>
        </w:rPr>
      </w:pPr>
    </w:p>
    <w:p w:rsidR="00FA59FB" w:rsidRDefault="00FA59FB" w:rsidP="00A33CD2">
      <w:pPr>
        <w:pStyle w:val="Default"/>
        <w:ind w:left="720" w:hanging="720"/>
        <w:rPr>
          <w:sz w:val="22"/>
          <w:szCs w:val="22"/>
        </w:rPr>
      </w:pPr>
      <w:r>
        <w:rPr>
          <w:sz w:val="22"/>
          <w:szCs w:val="22"/>
        </w:rPr>
        <w:t xml:space="preserve">(c) </w:t>
      </w:r>
      <w:r w:rsidR="00A33CD2">
        <w:rPr>
          <w:sz w:val="22"/>
          <w:szCs w:val="22"/>
        </w:rPr>
        <w:tab/>
      </w:r>
      <w:r>
        <w:rPr>
          <w:sz w:val="22"/>
          <w:szCs w:val="22"/>
        </w:rPr>
        <w:t xml:space="preserve">(1) The following are minimum requirements for equipment and armamentaria: one pulse oximeter for each six students; one AED or AED trainer; one capnograph or teaching device for monitoring of end tidal CO2; blood pressure cuff and stethoscope for each six students; one pretracheal stethoscope for each six students; one electrocardiogram machine, one automatic blood pressure/pulse measuring system/machine, and one oxygen delivery system including oxygen tank; one IV start kit for each student; one venous access device kit for each student; IV equipment and supplies for IV infusions including hanging device infusion containers and tubing for each six students; one sharps container for each six students; packaged syringes, needles, needleless devices, practice fluid ampules and vials for each student; stopwatch or timer with second hand for each six students; one heart/lung sounds mannequin or teaching device; tonsillar or pharyngeal suction tip, endotracheal tube forceps, endotracheal tube and appropriate connectors, suction equipment for aspiration of oral and pharyngeal cavities, and laryngoscope in the ratio of at least one for each six students; any other monitoring or emergency equipment that the California Code of Regulations, Title 16, Division 10, Chapter 2, Article 5, Section 1043 require for the administration of general anesthesia or conscious sedation; and a selection of instruments and supplemental armamentaria for all of the procedures that dental sedation assistant permitholders are authorized to perform according to Business and Professions Code Section 1750.5. </w:t>
      </w:r>
    </w:p>
    <w:p w:rsidR="00FA59FB" w:rsidRDefault="00FA59FB" w:rsidP="00FA59FB">
      <w:pPr>
        <w:pStyle w:val="Default"/>
        <w:rPr>
          <w:sz w:val="22"/>
          <w:szCs w:val="22"/>
        </w:rPr>
      </w:pPr>
    </w:p>
    <w:p w:rsidR="00FA59FB" w:rsidRDefault="00FA59FB" w:rsidP="00A33CD2">
      <w:pPr>
        <w:pStyle w:val="Default"/>
        <w:ind w:left="720"/>
        <w:rPr>
          <w:sz w:val="22"/>
          <w:szCs w:val="22"/>
        </w:rPr>
      </w:pPr>
      <w:r>
        <w:rPr>
          <w:sz w:val="22"/>
          <w:szCs w:val="22"/>
        </w:rPr>
        <w:t xml:space="preserve">(2) Each operatory used for preclinical or clinical training shall contain either a surgery table or a power-operated chair for treating patients in a supine position, an irrigation system or sterile water delivery system as they pertain to the specific practice, and all other equipment and armamentarium required to instruct in the duties that dental sedation assistant permitholders are authorized to perform according to Business and Professions Code Section 1750.5. </w:t>
      </w:r>
    </w:p>
    <w:p w:rsidR="00FA59FB" w:rsidRDefault="00FA59FB" w:rsidP="00FA59FB">
      <w:pPr>
        <w:pStyle w:val="Default"/>
        <w:rPr>
          <w:sz w:val="22"/>
          <w:szCs w:val="22"/>
        </w:rPr>
      </w:pPr>
    </w:p>
    <w:p w:rsidR="00FA59FB" w:rsidRDefault="00FA59FB" w:rsidP="00A33CD2">
      <w:pPr>
        <w:pStyle w:val="Default"/>
        <w:ind w:left="720"/>
        <w:rPr>
          <w:sz w:val="22"/>
          <w:szCs w:val="22"/>
        </w:rPr>
      </w:pPr>
      <w:r>
        <w:rPr>
          <w:sz w:val="22"/>
          <w:szCs w:val="22"/>
        </w:rPr>
        <w:lastRenderedPageBreak/>
        <w:t xml:space="preserve">(3) All students, faculty, and staff involved in the direct provision of patient care shall be certified in basic life support procedures, including the use of an automatic electronic defibrillator. </w:t>
      </w:r>
    </w:p>
    <w:p w:rsidR="00FA59FB" w:rsidRDefault="00FA59FB" w:rsidP="00FA59FB">
      <w:pPr>
        <w:pStyle w:val="Default"/>
        <w:rPr>
          <w:sz w:val="22"/>
          <w:szCs w:val="22"/>
        </w:rPr>
      </w:pPr>
    </w:p>
    <w:p w:rsidR="00FA59FB" w:rsidRDefault="00FA59FB" w:rsidP="00A33CD2">
      <w:pPr>
        <w:pStyle w:val="Default"/>
        <w:rPr>
          <w:sz w:val="22"/>
          <w:szCs w:val="22"/>
        </w:rPr>
      </w:pPr>
      <w:r>
        <w:rPr>
          <w:sz w:val="22"/>
          <w:szCs w:val="22"/>
        </w:rPr>
        <w:t xml:space="preserve">(d) Areas of instruction shall include, at a minimum, the instruction specified in subdivisions (e) to (n), inclusive, as they relate to the duties that dental sedation assistant permitholders are authorized to perform. </w:t>
      </w:r>
    </w:p>
    <w:p w:rsidR="00FA59FB" w:rsidRDefault="00FA59FB" w:rsidP="00A33CD2">
      <w:pPr>
        <w:pStyle w:val="Default"/>
        <w:rPr>
          <w:sz w:val="22"/>
          <w:szCs w:val="22"/>
        </w:rPr>
      </w:pPr>
      <w:r>
        <w:rPr>
          <w:sz w:val="22"/>
          <w:szCs w:val="22"/>
        </w:rPr>
        <w:t xml:space="preserve">(e) General didactic instruction shall contain: </w:t>
      </w:r>
    </w:p>
    <w:p w:rsidR="00FA59FB" w:rsidRDefault="00FA59FB" w:rsidP="00A33CD2">
      <w:pPr>
        <w:pStyle w:val="Default"/>
        <w:ind w:left="720"/>
        <w:rPr>
          <w:sz w:val="22"/>
          <w:szCs w:val="22"/>
        </w:rPr>
      </w:pPr>
      <w:r>
        <w:rPr>
          <w:sz w:val="22"/>
          <w:szCs w:val="22"/>
        </w:rPr>
        <w:t>(1) Patient evaluation and selection factors through review of medical history, physical assessment, and medical consultation</w:t>
      </w:r>
    </w:p>
    <w:p w:rsidR="00FA59FB" w:rsidRDefault="00FA59FB" w:rsidP="00A33CD2">
      <w:pPr>
        <w:pStyle w:val="Default"/>
        <w:ind w:left="720"/>
        <w:rPr>
          <w:sz w:val="22"/>
          <w:szCs w:val="22"/>
        </w:rPr>
      </w:pPr>
      <w:r>
        <w:rPr>
          <w:sz w:val="22"/>
          <w:szCs w:val="22"/>
        </w:rPr>
        <w:t xml:space="preserve">(2) Characteristics of anatomy and physiology of the circulatory, cardiovascular, and respiratory systems, and the central and peripheral nervous system. </w:t>
      </w:r>
    </w:p>
    <w:p w:rsidR="00FA59FB" w:rsidRDefault="00FA59FB" w:rsidP="00A33CD2">
      <w:pPr>
        <w:pStyle w:val="Default"/>
        <w:ind w:left="720"/>
        <w:rPr>
          <w:sz w:val="22"/>
          <w:szCs w:val="22"/>
        </w:rPr>
      </w:pPr>
      <w:r>
        <w:rPr>
          <w:sz w:val="22"/>
          <w:szCs w:val="22"/>
        </w:rPr>
        <w:t xml:space="preserve">(3) Characteristics of anxiety management related to the surgical patient, relatives, and escorts, and characteristics of anxiety and pain reduction techniques. </w:t>
      </w:r>
    </w:p>
    <w:p w:rsidR="00FA59FB" w:rsidRDefault="00FA59FB" w:rsidP="00A33CD2">
      <w:pPr>
        <w:pStyle w:val="Default"/>
        <w:ind w:left="720"/>
        <w:rPr>
          <w:sz w:val="22"/>
          <w:szCs w:val="22"/>
        </w:rPr>
      </w:pPr>
      <w:r>
        <w:rPr>
          <w:sz w:val="22"/>
          <w:szCs w:val="22"/>
        </w:rPr>
        <w:t xml:space="preserve">(4) Overview of the classification of drugs used by patients for cardiac disease, respiratory disease, hypertension, diabetes, neurological disorders, and infectious diseases. </w:t>
      </w:r>
    </w:p>
    <w:p w:rsidR="00FA59FB" w:rsidRDefault="00FA59FB" w:rsidP="00A33CD2">
      <w:pPr>
        <w:pStyle w:val="Default"/>
        <w:ind w:left="720"/>
        <w:rPr>
          <w:sz w:val="22"/>
          <w:szCs w:val="22"/>
        </w:rPr>
      </w:pPr>
      <w:r>
        <w:rPr>
          <w:sz w:val="22"/>
          <w:szCs w:val="22"/>
        </w:rPr>
        <w:t xml:space="preserve">(5) Overview of techniques and specific drug groups utilized for sedation and general anesthesia. </w:t>
      </w:r>
    </w:p>
    <w:p w:rsidR="00FA59FB" w:rsidRDefault="00FA59FB" w:rsidP="00A33CD2">
      <w:pPr>
        <w:pStyle w:val="Default"/>
        <w:ind w:left="720"/>
        <w:rPr>
          <w:sz w:val="22"/>
          <w:szCs w:val="22"/>
        </w:rPr>
      </w:pPr>
      <w:r>
        <w:rPr>
          <w:sz w:val="22"/>
          <w:szCs w:val="22"/>
        </w:rPr>
        <w:t xml:space="preserve">(6) Definitions and characteristics of levels of sedation achieved with general anesthesia and sedative agents, including the distinctions between conscious sedation, deep sedation, and general anesthesia. </w:t>
      </w:r>
    </w:p>
    <w:p w:rsidR="00FA59FB" w:rsidRDefault="00FA59FB" w:rsidP="00A33CD2">
      <w:pPr>
        <w:pStyle w:val="Default"/>
        <w:ind w:left="720"/>
        <w:rPr>
          <w:sz w:val="22"/>
          <w:szCs w:val="22"/>
        </w:rPr>
      </w:pPr>
      <w:r>
        <w:rPr>
          <w:sz w:val="22"/>
          <w:szCs w:val="22"/>
        </w:rPr>
        <w:t xml:space="preserve">(7) Overview of patient monitoring during conscious sedation and general anesthesia. </w:t>
      </w:r>
    </w:p>
    <w:p w:rsidR="00812D2B" w:rsidRDefault="00FA59FB" w:rsidP="00A33CD2">
      <w:pPr>
        <w:pStyle w:val="Default"/>
        <w:ind w:left="720"/>
        <w:rPr>
          <w:sz w:val="22"/>
          <w:szCs w:val="22"/>
        </w:rPr>
      </w:pPr>
      <w:r>
        <w:rPr>
          <w:sz w:val="22"/>
          <w:szCs w:val="22"/>
        </w:rPr>
        <w:t xml:space="preserve">(8) Prevention, recognition, and management of complications. </w:t>
      </w:r>
    </w:p>
    <w:p w:rsidR="00FA59FB" w:rsidRDefault="00FA59FB" w:rsidP="00A33CD2">
      <w:pPr>
        <w:pStyle w:val="Default"/>
        <w:ind w:left="720"/>
        <w:rPr>
          <w:sz w:val="22"/>
          <w:szCs w:val="22"/>
        </w:rPr>
      </w:pPr>
      <w:r>
        <w:rPr>
          <w:sz w:val="22"/>
          <w:szCs w:val="22"/>
        </w:rPr>
        <w:t xml:space="preserve">(9) Obtaining informed consent. </w:t>
      </w:r>
    </w:p>
    <w:p w:rsidR="00FA59FB" w:rsidRDefault="00FA59FB" w:rsidP="00FA59FB">
      <w:pPr>
        <w:pStyle w:val="Default"/>
        <w:ind w:left="1440"/>
        <w:rPr>
          <w:sz w:val="22"/>
          <w:szCs w:val="22"/>
        </w:rPr>
      </w:pPr>
    </w:p>
    <w:p w:rsidR="00FA59FB" w:rsidRDefault="00FA59FB" w:rsidP="00A33CD2">
      <w:pPr>
        <w:pStyle w:val="Default"/>
        <w:ind w:left="720" w:hanging="720"/>
        <w:rPr>
          <w:sz w:val="22"/>
          <w:szCs w:val="22"/>
        </w:rPr>
      </w:pPr>
      <w:r>
        <w:rPr>
          <w:sz w:val="22"/>
          <w:szCs w:val="22"/>
        </w:rPr>
        <w:t xml:space="preserve">(f) </w:t>
      </w:r>
      <w:r>
        <w:rPr>
          <w:sz w:val="22"/>
          <w:szCs w:val="22"/>
        </w:rPr>
        <w:tab/>
        <w:t xml:space="preserve">(1) With respect to medical emergencies, didactic instruction shall contain an overview of medical emergencies, including, but not limited to, airway obstruction, bronchospasm or asthma, laryngospasm, allergic reactions, syncope, cardiac arrest, cardiac dysrhythmia, seizure disorders, hyperglycemia and hypoglycemia, drug overdose, hyperventilation, acute coronary syndrome including angina and myocardial infarction, hypertension, hypotension, stroke, aspiration of vomitus, and congestive heart failure. </w:t>
      </w:r>
    </w:p>
    <w:p w:rsidR="00FA59FB" w:rsidRDefault="00FA59FB" w:rsidP="00FA59FB">
      <w:pPr>
        <w:pStyle w:val="Default"/>
        <w:ind w:left="720"/>
        <w:rPr>
          <w:sz w:val="22"/>
          <w:szCs w:val="22"/>
        </w:rPr>
      </w:pPr>
    </w:p>
    <w:p w:rsidR="00FA59FB" w:rsidRDefault="00FA59FB" w:rsidP="00A33CD2">
      <w:pPr>
        <w:pStyle w:val="Default"/>
        <w:ind w:left="720"/>
        <w:rPr>
          <w:sz w:val="22"/>
          <w:szCs w:val="22"/>
        </w:rPr>
      </w:pPr>
      <w:r>
        <w:rPr>
          <w:sz w:val="22"/>
          <w:szCs w:val="22"/>
        </w:rPr>
        <w:t xml:space="preserve">(2) Laboratory instruction shall include the simulation and response to at least the following medical emergencies: airway obstruction, bronchospasm, emesis and aspiration of foreign material under anesthesia, angina pectoris, myocardial infarction, hypotension, hypertension, cardiac arrest, allergic reaction, convulsions, hypoglycemia, syncope, and respiratory depression. Both training mannequins and other students or staff may be used for simulation. </w:t>
      </w:r>
      <w:r w:rsidR="00812D2B" w:rsidRPr="00812D2B">
        <w:rPr>
          <w:color w:val="FF0000"/>
          <w:sz w:val="22"/>
          <w:szCs w:val="22"/>
        </w:rPr>
        <w:t>The student shall demonst</w:t>
      </w:r>
      <w:r w:rsidR="006F23CD">
        <w:rPr>
          <w:color w:val="FF0000"/>
          <w:sz w:val="22"/>
          <w:szCs w:val="22"/>
        </w:rPr>
        <w:t xml:space="preserve">rate satisfactory response to </w:t>
      </w:r>
      <w:r w:rsidR="00812D2B" w:rsidRPr="00812D2B">
        <w:rPr>
          <w:color w:val="FF0000"/>
          <w:sz w:val="22"/>
          <w:szCs w:val="22"/>
        </w:rPr>
        <w:t xml:space="preserve"> all simulated emergencies</w:t>
      </w:r>
      <w:r w:rsidR="00D241D4">
        <w:rPr>
          <w:color w:val="FF0000"/>
          <w:sz w:val="22"/>
          <w:szCs w:val="22"/>
        </w:rPr>
        <w:t xml:space="preserve"> during training and shall </w:t>
      </w:r>
      <w:r w:rsidR="00301816">
        <w:rPr>
          <w:color w:val="FF0000"/>
          <w:sz w:val="22"/>
          <w:szCs w:val="22"/>
        </w:rPr>
        <w:t xml:space="preserve">then </w:t>
      </w:r>
      <w:r w:rsidR="001C125A">
        <w:rPr>
          <w:color w:val="FF0000"/>
          <w:sz w:val="22"/>
          <w:szCs w:val="22"/>
        </w:rPr>
        <w:t>be eligible to complete</w:t>
      </w:r>
      <w:r w:rsidR="006F23CD">
        <w:rPr>
          <w:color w:val="FF0000"/>
          <w:sz w:val="22"/>
          <w:szCs w:val="22"/>
        </w:rPr>
        <w:t xml:space="preserve"> a practical examination on this section.</w:t>
      </w:r>
      <w:r w:rsidR="00D241D4">
        <w:rPr>
          <w:color w:val="FF0000"/>
          <w:sz w:val="22"/>
          <w:szCs w:val="22"/>
        </w:rPr>
        <w:t xml:space="preserve"> </w:t>
      </w:r>
      <w:r w:rsidR="00812D2B">
        <w:rPr>
          <w:sz w:val="22"/>
          <w:szCs w:val="22"/>
        </w:rPr>
        <w:t xml:space="preserve"> </w:t>
      </w:r>
      <w:r w:rsidR="00812D2B" w:rsidRPr="00812D2B">
        <w:rPr>
          <w:strike/>
          <w:sz w:val="22"/>
          <w:szCs w:val="22"/>
        </w:rPr>
        <w:t xml:space="preserve">and shall </w:t>
      </w:r>
      <w:r w:rsidRPr="00812D2B">
        <w:rPr>
          <w:strike/>
          <w:sz w:val="22"/>
          <w:szCs w:val="22"/>
        </w:rPr>
        <w:t>Instruction shall include at least two experiences each, one of each of which shall be used for</w:t>
      </w:r>
      <w:r w:rsidR="00812D2B">
        <w:rPr>
          <w:sz w:val="22"/>
          <w:szCs w:val="22"/>
        </w:rPr>
        <w:t xml:space="preserve"> </w:t>
      </w:r>
      <w:r>
        <w:rPr>
          <w:sz w:val="22"/>
          <w:szCs w:val="22"/>
        </w:rPr>
        <w:t xml:space="preserve">a practical examination. </w:t>
      </w:r>
      <w:r w:rsidR="006F23CD">
        <w:rPr>
          <w:sz w:val="22"/>
          <w:szCs w:val="22"/>
        </w:rPr>
        <w:t xml:space="preserve"> </w:t>
      </w:r>
    </w:p>
    <w:p w:rsidR="00FA59FB" w:rsidRDefault="00FA59FB" w:rsidP="00FA59FB">
      <w:pPr>
        <w:pStyle w:val="Default"/>
        <w:ind w:left="1440"/>
        <w:rPr>
          <w:sz w:val="22"/>
          <w:szCs w:val="22"/>
        </w:rPr>
      </w:pPr>
    </w:p>
    <w:p w:rsidR="00FA59FB" w:rsidRDefault="00FA59FB" w:rsidP="00A33CD2">
      <w:pPr>
        <w:pStyle w:val="Default"/>
        <w:ind w:left="720" w:hanging="720"/>
        <w:rPr>
          <w:sz w:val="22"/>
          <w:szCs w:val="22"/>
        </w:rPr>
      </w:pPr>
      <w:r>
        <w:rPr>
          <w:sz w:val="22"/>
          <w:szCs w:val="22"/>
        </w:rPr>
        <w:t xml:space="preserve">(g) </w:t>
      </w:r>
      <w:r>
        <w:rPr>
          <w:sz w:val="22"/>
          <w:szCs w:val="22"/>
        </w:rPr>
        <w:tab/>
        <w:t xml:space="preserve">With respect to sedation and the pediatric patient, didactic instruction shall contain the following: </w:t>
      </w:r>
    </w:p>
    <w:p w:rsidR="00FA59FB" w:rsidRDefault="00FA59FB" w:rsidP="00FA59FB">
      <w:pPr>
        <w:pStyle w:val="Default"/>
        <w:ind w:left="1440" w:hanging="720"/>
        <w:rPr>
          <w:sz w:val="22"/>
          <w:szCs w:val="22"/>
        </w:rPr>
      </w:pPr>
    </w:p>
    <w:p w:rsidR="00FA59FB" w:rsidRDefault="00FA59FB" w:rsidP="00A33CD2">
      <w:pPr>
        <w:pStyle w:val="Default"/>
        <w:ind w:left="720"/>
        <w:rPr>
          <w:sz w:val="22"/>
          <w:szCs w:val="22"/>
        </w:rPr>
      </w:pPr>
      <w:r>
        <w:rPr>
          <w:sz w:val="22"/>
          <w:szCs w:val="22"/>
        </w:rPr>
        <w:t xml:space="preserve">(1) Psychological considerations. </w:t>
      </w:r>
    </w:p>
    <w:p w:rsidR="00FA59FB" w:rsidRDefault="00FA59FB" w:rsidP="00A33CD2">
      <w:pPr>
        <w:pStyle w:val="Default"/>
        <w:ind w:left="720"/>
        <w:rPr>
          <w:sz w:val="22"/>
          <w:szCs w:val="22"/>
        </w:rPr>
      </w:pPr>
      <w:r>
        <w:rPr>
          <w:sz w:val="22"/>
          <w:szCs w:val="22"/>
        </w:rPr>
        <w:t xml:space="preserve">(2) Patient evaluation and selection factors through review of medical history, physical assessment, and medical consultation. </w:t>
      </w:r>
    </w:p>
    <w:p w:rsidR="00FA59FB" w:rsidRDefault="00FA59FB" w:rsidP="00A33CD2">
      <w:pPr>
        <w:pStyle w:val="Default"/>
        <w:ind w:left="720"/>
        <w:rPr>
          <w:sz w:val="22"/>
          <w:szCs w:val="22"/>
        </w:rPr>
      </w:pPr>
      <w:r>
        <w:rPr>
          <w:sz w:val="22"/>
          <w:szCs w:val="22"/>
        </w:rPr>
        <w:lastRenderedPageBreak/>
        <w:t xml:space="preserve">(3) Definitions and characteristics of levels of sedation achieved with general anesthesia and sedative agents, with special emphasis on the distinctions between conscious sedation, deep sedation, and general anesthesia. </w:t>
      </w:r>
    </w:p>
    <w:p w:rsidR="00FA59FB" w:rsidRDefault="00FA59FB" w:rsidP="00A33CD2">
      <w:pPr>
        <w:pStyle w:val="Default"/>
        <w:ind w:left="720"/>
        <w:rPr>
          <w:sz w:val="22"/>
          <w:szCs w:val="22"/>
        </w:rPr>
      </w:pPr>
      <w:r>
        <w:rPr>
          <w:sz w:val="22"/>
          <w:szCs w:val="22"/>
        </w:rPr>
        <w:t xml:space="preserve">(4) Review of respiratory and circulatory physiology and related anatomy, with special emphasis on establishing and maintaining a patent airway. </w:t>
      </w:r>
    </w:p>
    <w:p w:rsidR="00FA59FB" w:rsidRDefault="00FA59FB" w:rsidP="00A33CD2">
      <w:pPr>
        <w:pStyle w:val="Default"/>
        <w:ind w:left="720"/>
        <w:rPr>
          <w:sz w:val="22"/>
          <w:szCs w:val="22"/>
        </w:rPr>
      </w:pPr>
      <w:r>
        <w:rPr>
          <w:sz w:val="22"/>
          <w:szCs w:val="22"/>
        </w:rPr>
        <w:t xml:space="preserve">(5) Overview of pharmacology agents used in contemporary sedation and general anesthesia. </w:t>
      </w:r>
    </w:p>
    <w:p w:rsidR="00FA59FB" w:rsidRDefault="00FA59FB" w:rsidP="00A33CD2">
      <w:pPr>
        <w:pStyle w:val="Default"/>
        <w:ind w:left="720"/>
        <w:rPr>
          <w:sz w:val="22"/>
          <w:szCs w:val="22"/>
        </w:rPr>
      </w:pPr>
      <w:r>
        <w:rPr>
          <w:sz w:val="22"/>
          <w:szCs w:val="22"/>
        </w:rPr>
        <w:t xml:space="preserve">(6) Patient monitoring. </w:t>
      </w:r>
    </w:p>
    <w:p w:rsidR="00FA59FB" w:rsidRDefault="00FA59FB" w:rsidP="00A33CD2">
      <w:pPr>
        <w:pStyle w:val="Default"/>
        <w:ind w:left="720"/>
        <w:rPr>
          <w:sz w:val="22"/>
          <w:szCs w:val="22"/>
        </w:rPr>
      </w:pPr>
      <w:r>
        <w:rPr>
          <w:sz w:val="22"/>
          <w:szCs w:val="22"/>
        </w:rPr>
        <w:t xml:space="preserve">(7) Obtaining informed consent. </w:t>
      </w:r>
    </w:p>
    <w:p w:rsidR="00FA59FB" w:rsidRDefault="00FA59FB" w:rsidP="00A33CD2">
      <w:pPr>
        <w:pStyle w:val="Default"/>
        <w:ind w:left="720"/>
        <w:rPr>
          <w:sz w:val="22"/>
          <w:szCs w:val="22"/>
        </w:rPr>
      </w:pPr>
      <w:r>
        <w:rPr>
          <w:sz w:val="22"/>
          <w:szCs w:val="22"/>
        </w:rPr>
        <w:t xml:space="preserve">(8) Prevention, recognition, and management of complications, including principles of basic life support. </w:t>
      </w:r>
    </w:p>
    <w:p w:rsidR="00FA59FB" w:rsidRDefault="00FA59FB" w:rsidP="00FA59FB">
      <w:pPr>
        <w:pStyle w:val="Default"/>
        <w:ind w:left="1440"/>
        <w:rPr>
          <w:sz w:val="22"/>
          <w:szCs w:val="22"/>
        </w:rPr>
      </w:pPr>
    </w:p>
    <w:p w:rsidR="00FA59FB" w:rsidRDefault="00FA59FB" w:rsidP="00A33CD2">
      <w:pPr>
        <w:pStyle w:val="Default"/>
        <w:ind w:left="720" w:hanging="720"/>
        <w:rPr>
          <w:sz w:val="22"/>
          <w:szCs w:val="22"/>
        </w:rPr>
      </w:pPr>
      <w:r>
        <w:rPr>
          <w:sz w:val="22"/>
          <w:szCs w:val="22"/>
        </w:rPr>
        <w:t xml:space="preserve">(h) </w:t>
      </w:r>
      <w:r>
        <w:rPr>
          <w:sz w:val="22"/>
          <w:szCs w:val="22"/>
        </w:rPr>
        <w:tab/>
        <w:t xml:space="preserve">With respect to physically, mentally, and neurologically compromised patients, didactic instruction shall contain the following: an overview of characteristics of Alzheimer's disease, autism, cerebral palsy, Down's syndrome, mental retardation, multiple sclerosis, muscular dystrophy, Parkinson's disease, schizophrenia, and stroke. </w:t>
      </w:r>
    </w:p>
    <w:p w:rsidR="00FA59FB" w:rsidRDefault="00FA59FB" w:rsidP="00FA59FB">
      <w:pPr>
        <w:pStyle w:val="Default"/>
        <w:ind w:left="1440" w:hanging="720"/>
        <w:rPr>
          <w:sz w:val="22"/>
          <w:szCs w:val="22"/>
        </w:rPr>
      </w:pPr>
    </w:p>
    <w:p w:rsidR="00FA59FB" w:rsidRDefault="00FA59FB" w:rsidP="00A33CD2">
      <w:pPr>
        <w:pStyle w:val="Default"/>
        <w:ind w:left="720" w:hanging="720"/>
        <w:rPr>
          <w:sz w:val="22"/>
          <w:szCs w:val="22"/>
        </w:rPr>
      </w:pPr>
      <w:r>
        <w:rPr>
          <w:sz w:val="22"/>
          <w:szCs w:val="22"/>
        </w:rPr>
        <w:t xml:space="preserve">(i) </w:t>
      </w:r>
      <w:r>
        <w:rPr>
          <w:sz w:val="22"/>
          <w:szCs w:val="22"/>
        </w:rPr>
        <w:tab/>
        <w:t xml:space="preserve">With respect to health history and patient assessment, didactic instruction shall include, at a minimum but not be limited to, the recording of the following: </w:t>
      </w:r>
    </w:p>
    <w:p w:rsidR="00FA59FB" w:rsidRDefault="00FA59FB" w:rsidP="00FA59FB">
      <w:pPr>
        <w:pStyle w:val="Default"/>
        <w:ind w:left="1440" w:hanging="720"/>
        <w:rPr>
          <w:sz w:val="22"/>
          <w:szCs w:val="22"/>
        </w:rPr>
      </w:pPr>
    </w:p>
    <w:p w:rsidR="00FA59FB" w:rsidRDefault="00FA59FB" w:rsidP="00A33CD2">
      <w:pPr>
        <w:pStyle w:val="Default"/>
        <w:ind w:left="720"/>
        <w:rPr>
          <w:sz w:val="22"/>
          <w:szCs w:val="22"/>
        </w:rPr>
      </w:pPr>
      <w:r>
        <w:rPr>
          <w:sz w:val="22"/>
          <w:szCs w:val="22"/>
        </w:rPr>
        <w:t xml:space="preserve">(1) Age, sex, weight, physical status as defined by the American Society of Anesthesiologists Physical Status Classification System, medication use, general health, any known or suspected medically compromising conditions, rationale for anesthesia or sedation of the patient, visual examination of the airway, and auscultation of the heart and lungs as medically required. </w:t>
      </w:r>
    </w:p>
    <w:p w:rsidR="00FA59FB" w:rsidRDefault="00FA59FB" w:rsidP="00A33CD2">
      <w:pPr>
        <w:pStyle w:val="Default"/>
        <w:ind w:left="720"/>
        <w:rPr>
          <w:sz w:val="22"/>
          <w:szCs w:val="22"/>
        </w:rPr>
      </w:pPr>
      <w:r>
        <w:rPr>
          <w:sz w:val="22"/>
          <w:szCs w:val="22"/>
        </w:rPr>
        <w:t xml:space="preserve">(2) General anesthesia or conscious sedation records that contain a time-oriented record with preoperative, multiple intraoperative, and postoperative pulse oximetry and blood pressure and pulse readings, frequency and dose of drug administration, length of procedure, complications of anesthesia or sedation, and a statement of the patient's condition at time of discharge. </w:t>
      </w:r>
    </w:p>
    <w:p w:rsidR="00FA59FB" w:rsidRDefault="00FA59FB" w:rsidP="00FA59FB">
      <w:pPr>
        <w:pStyle w:val="Default"/>
        <w:ind w:left="1440"/>
        <w:rPr>
          <w:sz w:val="22"/>
          <w:szCs w:val="22"/>
        </w:rPr>
      </w:pPr>
    </w:p>
    <w:p w:rsidR="00FA59FB" w:rsidRDefault="00FA59FB" w:rsidP="00A33CD2">
      <w:pPr>
        <w:pStyle w:val="Default"/>
        <w:ind w:left="720" w:hanging="720"/>
        <w:rPr>
          <w:sz w:val="22"/>
          <w:szCs w:val="22"/>
        </w:rPr>
      </w:pPr>
      <w:r>
        <w:rPr>
          <w:sz w:val="22"/>
          <w:szCs w:val="22"/>
        </w:rPr>
        <w:t xml:space="preserve">(j) </w:t>
      </w:r>
      <w:r>
        <w:rPr>
          <w:sz w:val="22"/>
          <w:szCs w:val="22"/>
        </w:rPr>
        <w:tab/>
        <w:t xml:space="preserve">With respect to monitoring heart sounds with pretracheal/precordial stethoscope and ECG/EKG and use of AED: </w:t>
      </w:r>
    </w:p>
    <w:p w:rsidR="00FA59FB" w:rsidRDefault="00FA59FB" w:rsidP="00FA59FB">
      <w:pPr>
        <w:pStyle w:val="Default"/>
        <w:ind w:left="1440" w:hanging="720"/>
        <w:rPr>
          <w:sz w:val="22"/>
          <w:szCs w:val="22"/>
        </w:rPr>
      </w:pPr>
    </w:p>
    <w:p w:rsidR="00FA59FB" w:rsidRDefault="00FA59FB" w:rsidP="00A33CD2">
      <w:pPr>
        <w:pStyle w:val="Default"/>
        <w:ind w:left="720"/>
        <w:rPr>
          <w:sz w:val="22"/>
          <w:szCs w:val="22"/>
        </w:rPr>
      </w:pPr>
      <w:r>
        <w:rPr>
          <w:sz w:val="22"/>
          <w:szCs w:val="22"/>
        </w:rPr>
        <w:t xml:space="preserve">(1) Didactic instruction shall contain the following: </w:t>
      </w:r>
    </w:p>
    <w:p w:rsidR="00FA59FB" w:rsidRDefault="00FA59FB" w:rsidP="00A33CD2">
      <w:pPr>
        <w:pStyle w:val="Default"/>
        <w:ind w:left="1440"/>
        <w:rPr>
          <w:sz w:val="22"/>
          <w:szCs w:val="22"/>
        </w:rPr>
      </w:pPr>
      <w:r>
        <w:rPr>
          <w:sz w:val="22"/>
          <w:szCs w:val="22"/>
        </w:rPr>
        <w:t xml:space="preserve">(A) Characteristics of pretracheal/precordial stethoscope. </w:t>
      </w:r>
    </w:p>
    <w:p w:rsidR="00FA59FB" w:rsidRDefault="00FA59FB" w:rsidP="00A33CD2">
      <w:pPr>
        <w:pStyle w:val="Default"/>
        <w:ind w:left="1440"/>
        <w:rPr>
          <w:sz w:val="22"/>
          <w:szCs w:val="22"/>
        </w:rPr>
      </w:pPr>
      <w:r>
        <w:rPr>
          <w:sz w:val="22"/>
          <w:szCs w:val="22"/>
        </w:rPr>
        <w:t xml:space="preserve">(B) Review of anatomy and physiology of circulatory system: heart, blood vessels, and cardiac cycle as it relates to EKG. </w:t>
      </w:r>
    </w:p>
    <w:p w:rsidR="00FA59FB" w:rsidRDefault="00FA59FB" w:rsidP="00A33CD2">
      <w:pPr>
        <w:pStyle w:val="Default"/>
        <w:ind w:left="1440"/>
        <w:rPr>
          <w:sz w:val="22"/>
          <w:szCs w:val="22"/>
        </w:rPr>
      </w:pPr>
      <w:r>
        <w:rPr>
          <w:sz w:val="22"/>
          <w:szCs w:val="22"/>
        </w:rPr>
        <w:t xml:space="preserve">(C) Characteristics of rhythm interpretation and waveform analysis basics. (D) Characteristics of manual intermittent and automatic blood pressure and pulse assessment. </w:t>
      </w:r>
    </w:p>
    <w:p w:rsidR="00FA59FB" w:rsidRDefault="00FA59FB" w:rsidP="00A33CD2">
      <w:pPr>
        <w:pStyle w:val="Default"/>
        <w:ind w:left="1440"/>
        <w:rPr>
          <w:sz w:val="22"/>
          <w:szCs w:val="22"/>
        </w:rPr>
      </w:pPr>
      <w:r>
        <w:rPr>
          <w:sz w:val="22"/>
          <w:szCs w:val="22"/>
        </w:rPr>
        <w:t xml:space="preserve">(E) Characteristics and use of an AED. </w:t>
      </w:r>
    </w:p>
    <w:p w:rsidR="00FA59FB" w:rsidRDefault="00FA59FB" w:rsidP="00A33CD2">
      <w:pPr>
        <w:pStyle w:val="Default"/>
        <w:ind w:left="1440"/>
        <w:rPr>
          <w:sz w:val="22"/>
          <w:szCs w:val="22"/>
        </w:rPr>
      </w:pPr>
      <w:r>
        <w:rPr>
          <w:sz w:val="22"/>
          <w:szCs w:val="22"/>
        </w:rPr>
        <w:t xml:space="preserve">(F) Procedure for using a pretracheal/precordial stethoscope for monitoring of heart sounds. </w:t>
      </w:r>
    </w:p>
    <w:p w:rsidR="00FA59FB" w:rsidRDefault="00FA59FB" w:rsidP="00A33CD2">
      <w:pPr>
        <w:pStyle w:val="Default"/>
        <w:ind w:left="1440"/>
        <w:rPr>
          <w:sz w:val="22"/>
          <w:szCs w:val="22"/>
        </w:rPr>
      </w:pPr>
      <w:r>
        <w:rPr>
          <w:sz w:val="22"/>
          <w:szCs w:val="22"/>
        </w:rPr>
        <w:t xml:space="preserve">(G) Procedure for use and monitoring of the heart with an ECG/EKG machine, including electrode placement, and the adjustment of such equipment. </w:t>
      </w:r>
    </w:p>
    <w:p w:rsidR="00FA59FB" w:rsidRDefault="00FA59FB" w:rsidP="00A33CD2">
      <w:pPr>
        <w:pStyle w:val="Default"/>
        <w:ind w:left="1440"/>
        <w:rPr>
          <w:sz w:val="22"/>
          <w:szCs w:val="22"/>
        </w:rPr>
      </w:pPr>
      <w:r>
        <w:rPr>
          <w:sz w:val="22"/>
          <w:szCs w:val="22"/>
        </w:rPr>
        <w:t xml:space="preserve">(H) Procedure for using manual and automatic blood pressure/pulse/respiration measuring system. </w:t>
      </w:r>
    </w:p>
    <w:p w:rsidR="00FA59FB" w:rsidRDefault="00FA59FB" w:rsidP="00FA59FB">
      <w:pPr>
        <w:pStyle w:val="Default"/>
        <w:ind w:left="2160"/>
        <w:rPr>
          <w:sz w:val="22"/>
          <w:szCs w:val="22"/>
        </w:rPr>
      </w:pPr>
    </w:p>
    <w:p w:rsidR="00FA59FB" w:rsidRPr="00D241D4" w:rsidRDefault="00FA59FB" w:rsidP="00A33CD2">
      <w:pPr>
        <w:pStyle w:val="Default"/>
        <w:ind w:left="720"/>
        <w:rPr>
          <w:strike/>
          <w:sz w:val="22"/>
          <w:szCs w:val="22"/>
        </w:rPr>
      </w:pPr>
      <w:r>
        <w:rPr>
          <w:sz w:val="22"/>
          <w:szCs w:val="22"/>
        </w:rPr>
        <w:t>(2) Preclinical instruction</w:t>
      </w:r>
      <w:r w:rsidR="00D241D4">
        <w:rPr>
          <w:sz w:val="22"/>
          <w:szCs w:val="22"/>
        </w:rPr>
        <w:t>:</w:t>
      </w:r>
      <w:r>
        <w:rPr>
          <w:sz w:val="22"/>
          <w:szCs w:val="22"/>
        </w:rPr>
        <w:t xml:space="preserve"> </w:t>
      </w:r>
      <w:r w:rsidR="00D241D4" w:rsidRPr="00D241D4">
        <w:rPr>
          <w:color w:val="FF0000"/>
          <w:sz w:val="22"/>
          <w:szCs w:val="22"/>
        </w:rPr>
        <w:t>Utilizing another student or staff person, the</w:t>
      </w:r>
      <w:r w:rsidR="00D241D4" w:rsidRPr="00812D2B">
        <w:rPr>
          <w:color w:val="FF0000"/>
          <w:sz w:val="22"/>
          <w:szCs w:val="22"/>
        </w:rPr>
        <w:t xml:space="preserve"> student shall demonstrate satisfactory performance of</w:t>
      </w:r>
      <w:r w:rsidR="00D241D4">
        <w:rPr>
          <w:color w:val="FF0000"/>
          <w:sz w:val="22"/>
          <w:szCs w:val="22"/>
        </w:rPr>
        <w:t xml:space="preserve"> each of the following </w:t>
      </w:r>
      <w:r w:rsidR="005F50F4">
        <w:rPr>
          <w:color w:val="FF0000"/>
          <w:sz w:val="22"/>
          <w:szCs w:val="22"/>
        </w:rPr>
        <w:t>tasks</w:t>
      </w:r>
      <w:r w:rsidR="00D241D4">
        <w:rPr>
          <w:color w:val="FF0000"/>
          <w:sz w:val="22"/>
          <w:szCs w:val="22"/>
        </w:rPr>
        <w:t xml:space="preserve"> during training and </w:t>
      </w:r>
      <w:r w:rsidR="00D241D4">
        <w:rPr>
          <w:color w:val="FF0000"/>
          <w:sz w:val="22"/>
          <w:szCs w:val="22"/>
        </w:rPr>
        <w:lastRenderedPageBreak/>
        <w:t xml:space="preserve">shall then be eligible to complete an examination on this section. </w:t>
      </w:r>
      <w:r w:rsidR="00D241D4">
        <w:rPr>
          <w:sz w:val="22"/>
          <w:szCs w:val="22"/>
        </w:rPr>
        <w:t xml:space="preserve"> </w:t>
      </w:r>
      <w:r w:rsidRPr="00D241D4">
        <w:rPr>
          <w:strike/>
          <w:sz w:val="22"/>
          <w:szCs w:val="22"/>
        </w:rPr>
        <w:t xml:space="preserve">shall include at least three experiences on another student or staff person for each of the following, one of each of which shall be used for an examination: </w:t>
      </w:r>
    </w:p>
    <w:p w:rsidR="00FA59FB" w:rsidRDefault="00FA59FB" w:rsidP="00A33CD2">
      <w:pPr>
        <w:pStyle w:val="Default"/>
        <w:ind w:left="1440"/>
        <w:rPr>
          <w:sz w:val="22"/>
          <w:szCs w:val="22"/>
        </w:rPr>
      </w:pPr>
      <w:r>
        <w:rPr>
          <w:sz w:val="22"/>
          <w:szCs w:val="22"/>
        </w:rPr>
        <w:t xml:space="preserve">(A) Assessment of blood pressure and pulse both manually and utilizing an automatic system. </w:t>
      </w:r>
    </w:p>
    <w:p w:rsidR="00FA59FB" w:rsidRDefault="00FA59FB" w:rsidP="00A33CD2">
      <w:pPr>
        <w:pStyle w:val="Default"/>
        <w:ind w:left="1440"/>
        <w:rPr>
          <w:sz w:val="22"/>
          <w:szCs w:val="22"/>
        </w:rPr>
      </w:pPr>
      <w:r>
        <w:rPr>
          <w:sz w:val="22"/>
          <w:szCs w:val="22"/>
        </w:rPr>
        <w:t xml:space="preserve">(B) Placement and assessment of an electrocardiogram (ECG/EKG). Instruction shall include the adjustment of such equipment. </w:t>
      </w:r>
    </w:p>
    <w:p w:rsidR="00FA59FB" w:rsidRDefault="00FA59FB" w:rsidP="00A33CD2">
      <w:pPr>
        <w:pStyle w:val="Default"/>
        <w:ind w:left="1440"/>
        <w:rPr>
          <w:sz w:val="22"/>
          <w:szCs w:val="22"/>
        </w:rPr>
      </w:pPr>
      <w:r>
        <w:rPr>
          <w:sz w:val="22"/>
          <w:szCs w:val="22"/>
        </w:rPr>
        <w:t xml:space="preserve">(C) Monitoring and assessment of heart sounds with a pretracheal/precordial stethoscope. </w:t>
      </w:r>
    </w:p>
    <w:p w:rsidR="00FA59FB" w:rsidRDefault="00FA59FB" w:rsidP="00A33CD2">
      <w:pPr>
        <w:pStyle w:val="Default"/>
        <w:ind w:left="1440"/>
        <w:rPr>
          <w:sz w:val="22"/>
          <w:szCs w:val="22"/>
        </w:rPr>
      </w:pPr>
      <w:r>
        <w:rPr>
          <w:sz w:val="22"/>
          <w:szCs w:val="22"/>
        </w:rPr>
        <w:t xml:space="preserve">(D) Use of an AED or AED trainer. </w:t>
      </w:r>
    </w:p>
    <w:p w:rsidR="00FA59FB" w:rsidRDefault="00FA59FB" w:rsidP="00FA59FB">
      <w:pPr>
        <w:pStyle w:val="Default"/>
        <w:ind w:left="2160"/>
        <w:rPr>
          <w:sz w:val="22"/>
          <w:szCs w:val="22"/>
        </w:rPr>
      </w:pPr>
    </w:p>
    <w:p w:rsidR="00FA59FB" w:rsidRDefault="00FA59FB" w:rsidP="00A33CD2">
      <w:pPr>
        <w:pStyle w:val="Default"/>
        <w:ind w:left="720"/>
        <w:rPr>
          <w:sz w:val="22"/>
          <w:szCs w:val="22"/>
        </w:rPr>
      </w:pPr>
      <w:r>
        <w:rPr>
          <w:sz w:val="22"/>
          <w:szCs w:val="22"/>
        </w:rPr>
        <w:t>(3) Clinical instruction</w:t>
      </w:r>
      <w:r w:rsidR="00D241D4">
        <w:rPr>
          <w:sz w:val="22"/>
          <w:szCs w:val="22"/>
        </w:rPr>
        <w:t xml:space="preserve">:  </w:t>
      </w:r>
      <w:r w:rsidR="00D241D4">
        <w:rPr>
          <w:color w:val="FF0000"/>
          <w:sz w:val="22"/>
          <w:szCs w:val="22"/>
        </w:rPr>
        <w:t>T</w:t>
      </w:r>
      <w:r w:rsidR="00D241D4" w:rsidRPr="00D241D4">
        <w:rPr>
          <w:color w:val="FF0000"/>
          <w:sz w:val="22"/>
          <w:szCs w:val="22"/>
        </w:rPr>
        <w:t>he</w:t>
      </w:r>
      <w:r w:rsidR="00D241D4" w:rsidRPr="00812D2B">
        <w:rPr>
          <w:color w:val="FF0000"/>
          <w:sz w:val="22"/>
          <w:szCs w:val="22"/>
        </w:rPr>
        <w:t xml:space="preserve"> student shall demonstrate satisfactory performance of</w:t>
      </w:r>
      <w:r w:rsidR="00D241D4">
        <w:rPr>
          <w:color w:val="FF0000"/>
          <w:sz w:val="22"/>
          <w:szCs w:val="22"/>
        </w:rPr>
        <w:t xml:space="preserve"> each of the following tasks during </w:t>
      </w:r>
      <w:r w:rsidR="006F23CD">
        <w:rPr>
          <w:color w:val="FF0000"/>
          <w:sz w:val="22"/>
          <w:szCs w:val="22"/>
        </w:rPr>
        <w:t xml:space="preserve">supervised </w:t>
      </w:r>
      <w:r w:rsidR="00D241D4">
        <w:rPr>
          <w:color w:val="FF0000"/>
          <w:sz w:val="22"/>
          <w:szCs w:val="22"/>
        </w:rPr>
        <w:t>training</w:t>
      </w:r>
      <w:r w:rsidR="001C125A">
        <w:rPr>
          <w:color w:val="FF0000"/>
          <w:sz w:val="22"/>
          <w:szCs w:val="22"/>
        </w:rPr>
        <w:t xml:space="preserve"> involving patients </w:t>
      </w:r>
      <w:r w:rsidR="00D241D4">
        <w:rPr>
          <w:color w:val="FF0000"/>
          <w:sz w:val="22"/>
          <w:szCs w:val="22"/>
        </w:rPr>
        <w:t xml:space="preserve"> and shall then be eligible to complete an examination on this section. </w:t>
      </w:r>
      <w:r w:rsidR="00D241D4">
        <w:rPr>
          <w:sz w:val="22"/>
          <w:szCs w:val="22"/>
        </w:rPr>
        <w:t xml:space="preserve"> </w:t>
      </w:r>
      <w:r w:rsidRPr="00D241D4">
        <w:rPr>
          <w:strike/>
          <w:sz w:val="22"/>
          <w:szCs w:val="22"/>
        </w:rPr>
        <w:t>shall include at least three experiences on a patient for each of the following, one of each of which shall be used for a clinical examination:</w:t>
      </w:r>
      <w:r>
        <w:rPr>
          <w:sz w:val="22"/>
          <w:szCs w:val="22"/>
        </w:rPr>
        <w:t xml:space="preserve"> </w:t>
      </w:r>
    </w:p>
    <w:p w:rsidR="00FA59FB" w:rsidRDefault="00FA59FB" w:rsidP="00A33CD2">
      <w:pPr>
        <w:pStyle w:val="Default"/>
        <w:ind w:left="1440"/>
        <w:rPr>
          <w:sz w:val="22"/>
          <w:szCs w:val="22"/>
        </w:rPr>
      </w:pPr>
      <w:r>
        <w:rPr>
          <w:sz w:val="22"/>
          <w:szCs w:val="22"/>
        </w:rPr>
        <w:t xml:space="preserve">(A) Assessment of blood pressure and pulse both manually and utilizing an automatic system. </w:t>
      </w:r>
    </w:p>
    <w:p w:rsidR="00FA59FB" w:rsidRDefault="00FA59FB" w:rsidP="00A33CD2">
      <w:pPr>
        <w:pStyle w:val="Default"/>
        <w:ind w:left="1440"/>
        <w:rPr>
          <w:sz w:val="22"/>
          <w:szCs w:val="22"/>
        </w:rPr>
      </w:pPr>
      <w:r>
        <w:rPr>
          <w:sz w:val="22"/>
          <w:szCs w:val="22"/>
        </w:rPr>
        <w:t xml:space="preserve">(B) Placement and assessment of an electrocardiogram (ECG/EKG). Instruction shall include the adjustment of such equipment. </w:t>
      </w:r>
    </w:p>
    <w:p w:rsidR="00FA59FB" w:rsidRDefault="00FA59FB" w:rsidP="00A33CD2">
      <w:pPr>
        <w:pStyle w:val="Default"/>
        <w:ind w:left="1440"/>
        <w:rPr>
          <w:sz w:val="22"/>
          <w:szCs w:val="22"/>
        </w:rPr>
      </w:pPr>
      <w:r>
        <w:rPr>
          <w:sz w:val="22"/>
          <w:szCs w:val="22"/>
        </w:rPr>
        <w:t xml:space="preserve">(C) Monitoring and assessment of heart sounds with a pretracheal/precordial stethoscope. </w:t>
      </w:r>
    </w:p>
    <w:p w:rsidR="00FA59FB" w:rsidRDefault="00FA59FB" w:rsidP="00A33CD2">
      <w:pPr>
        <w:pStyle w:val="Default"/>
        <w:ind w:left="1440"/>
        <w:rPr>
          <w:sz w:val="22"/>
          <w:szCs w:val="22"/>
        </w:rPr>
      </w:pPr>
      <w:r>
        <w:rPr>
          <w:sz w:val="22"/>
          <w:szCs w:val="22"/>
        </w:rPr>
        <w:t>(D) Use of an AED or AED trainer.</w:t>
      </w:r>
    </w:p>
    <w:p w:rsidR="00FA59FB" w:rsidRDefault="00FA59FB" w:rsidP="00FA59FB">
      <w:pPr>
        <w:pStyle w:val="Default"/>
        <w:ind w:left="2160"/>
        <w:rPr>
          <w:sz w:val="22"/>
          <w:szCs w:val="22"/>
        </w:rPr>
      </w:pPr>
    </w:p>
    <w:p w:rsidR="00FA59FB" w:rsidRDefault="00FA59FB" w:rsidP="00A33CD2">
      <w:pPr>
        <w:pStyle w:val="Default"/>
        <w:ind w:left="720" w:hanging="720"/>
        <w:rPr>
          <w:sz w:val="22"/>
          <w:szCs w:val="22"/>
        </w:rPr>
      </w:pPr>
      <w:r>
        <w:rPr>
          <w:sz w:val="22"/>
          <w:szCs w:val="22"/>
        </w:rPr>
        <w:t xml:space="preserve">(k) </w:t>
      </w:r>
      <w:r>
        <w:rPr>
          <w:sz w:val="22"/>
          <w:szCs w:val="22"/>
        </w:rPr>
        <w:tab/>
        <w:t>With respect to monitoring lung/respiratory sounds with pretracheal/precordial stethoscope and monitoring oxygen saturation end tidal CO2 with pulse oximeter and capnograph:</w:t>
      </w:r>
    </w:p>
    <w:p w:rsidR="00FA59FB" w:rsidRDefault="00FA59FB" w:rsidP="00FA59FB">
      <w:pPr>
        <w:pStyle w:val="Default"/>
        <w:ind w:left="1440" w:hanging="720"/>
        <w:rPr>
          <w:sz w:val="22"/>
          <w:szCs w:val="22"/>
        </w:rPr>
      </w:pPr>
    </w:p>
    <w:p w:rsidR="00FA59FB" w:rsidRDefault="00FA59FB" w:rsidP="00FA59FB">
      <w:pPr>
        <w:pStyle w:val="Default"/>
        <w:ind w:left="1440"/>
        <w:rPr>
          <w:sz w:val="22"/>
          <w:szCs w:val="22"/>
        </w:rPr>
      </w:pPr>
      <w:r>
        <w:rPr>
          <w:sz w:val="22"/>
          <w:szCs w:val="22"/>
        </w:rPr>
        <w:t xml:space="preserve">(1) Didactic instruction shall contain the following: </w:t>
      </w:r>
    </w:p>
    <w:p w:rsidR="00FA59FB" w:rsidRDefault="00FA59FB" w:rsidP="00FA59FB">
      <w:pPr>
        <w:pStyle w:val="Default"/>
        <w:ind w:left="1440"/>
        <w:rPr>
          <w:sz w:val="22"/>
          <w:szCs w:val="22"/>
        </w:rPr>
      </w:pPr>
    </w:p>
    <w:p w:rsidR="00FA59FB" w:rsidRDefault="00FA59FB" w:rsidP="00FA59FB">
      <w:pPr>
        <w:pStyle w:val="Default"/>
        <w:ind w:left="2160"/>
        <w:rPr>
          <w:sz w:val="22"/>
          <w:szCs w:val="22"/>
        </w:rPr>
      </w:pPr>
      <w:r>
        <w:rPr>
          <w:sz w:val="22"/>
          <w:szCs w:val="22"/>
        </w:rPr>
        <w:t xml:space="preserve">(A) Characteristics of pretracheal/precordial stethoscope, pulse oximeter and capnograph for respiration monitoring. </w:t>
      </w:r>
    </w:p>
    <w:p w:rsidR="00FA59FB" w:rsidRDefault="00FA59FB" w:rsidP="00FA59FB">
      <w:pPr>
        <w:pStyle w:val="Default"/>
        <w:ind w:left="2160"/>
        <w:rPr>
          <w:sz w:val="22"/>
          <w:szCs w:val="22"/>
        </w:rPr>
      </w:pPr>
      <w:r>
        <w:rPr>
          <w:sz w:val="22"/>
          <w:szCs w:val="22"/>
        </w:rPr>
        <w:t xml:space="preserve">(B) Review of anatomy and physiology of respiratory system to include the nose, mouth, pharynx, epiglottis, larynx, trachea, bronchi, bronchioles, and alveolus. </w:t>
      </w:r>
    </w:p>
    <w:p w:rsidR="00FA59FB" w:rsidRDefault="00FA59FB" w:rsidP="00FA59FB">
      <w:pPr>
        <w:pStyle w:val="Default"/>
        <w:ind w:left="2160"/>
        <w:rPr>
          <w:sz w:val="22"/>
          <w:szCs w:val="22"/>
        </w:rPr>
      </w:pPr>
      <w:r>
        <w:rPr>
          <w:sz w:val="22"/>
          <w:szCs w:val="22"/>
        </w:rPr>
        <w:t xml:space="preserve">(C) Characteristics of respiratory monitoring/lung sounds: mechanism of respiration, composition of respiratory gases, oxygen saturation. </w:t>
      </w:r>
    </w:p>
    <w:p w:rsidR="00FA59FB" w:rsidRDefault="00FA59FB" w:rsidP="00FA59FB">
      <w:pPr>
        <w:pStyle w:val="Default"/>
        <w:ind w:left="2160"/>
        <w:rPr>
          <w:sz w:val="22"/>
          <w:szCs w:val="22"/>
        </w:rPr>
      </w:pPr>
      <w:r>
        <w:rPr>
          <w:sz w:val="22"/>
          <w:szCs w:val="22"/>
        </w:rPr>
        <w:t xml:space="preserve">(D) Characteristics of manual and automatic respiration assessment. </w:t>
      </w:r>
    </w:p>
    <w:p w:rsidR="00FA59FB" w:rsidRDefault="00FA59FB" w:rsidP="00FA59FB">
      <w:pPr>
        <w:pStyle w:val="Default"/>
        <w:ind w:left="2160"/>
        <w:rPr>
          <w:sz w:val="22"/>
          <w:szCs w:val="22"/>
        </w:rPr>
      </w:pPr>
      <w:r>
        <w:rPr>
          <w:sz w:val="22"/>
          <w:szCs w:val="22"/>
        </w:rPr>
        <w:t xml:space="preserve">(E) Procedure for using a pretracheal/precordial stethoscope for respiration monitoring. </w:t>
      </w:r>
    </w:p>
    <w:p w:rsidR="00FA59FB" w:rsidRDefault="00FA59FB" w:rsidP="00FA59FB">
      <w:pPr>
        <w:pStyle w:val="Default"/>
        <w:ind w:left="2160"/>
        <w:rPr>
          <w:sz w:val="22"/>
          <w:szCs w:val="22"/>
        </w:rPr>
      </w:pPr>
      <w:r>
        <w:rPr>
          <w:sz w:val="22"/>
          <w:szCs w:val="22"/>
        </w:rPr>
        <w:t xml:space="preserve">(F) Procedure for using and maintaining pulse oximeter for monitoring oxygen saturation. </w:t>
      </w:r>
    </w:p>
    <w:p w:rsidR="00FA59FB" w:rsidRDefault="00FA59FB" w:rsidP="00FA59FB">
      <w:pPr>
        <w:pStyle w:val="Default"/>
        <w:ind w:left="2160"/>
        <w:rPr>
          <w:sz w:val="22"/>
          <w:szCs w:val="22"/>
        </w:rPr>
      </w:pPr>
      <w:r>
        <w:rPr>
          <w:sz w:val="22"/>
          <w:szCs w:val="22"/>
        </w:rPr>
        <w:t xml:space="preserve">(G) Procedure for use and maintenance of capnograph. </w:t>
      </w:r>
    </w:p>
    <w:p w:rsidR="00FA59FB" w:rsidRDefault="00FA59FB" w:rsidP="00FA59FB">
      <w:pPr>
        <w:pStyle w:val="Default"/>
        <w:ind w:left="2160"/>
        <w:rPr>
          <w:sz w:val="22"/>
          <w:szCs w:val="22"/>
        </w:rPr>
      </w:pPr>
      <w:r>
        <w:rPr>
          <w:sz w:val="22"/>
          <w:szCs w:val="22"/>
        </w:rPr>
        <w:t xml:space="preserve">(H) Characteristics for monitoring blood and skin color and other related factors. </w:t>
      </w:r>
    </w:p>
    <w:p w:rsidR="00FA59FB" w:rsidRDefault="00FA59FB" w:rsidP="00FA59FB">
      <w:pPr>
        <w:pStyle w:val="Default"/>
        <w:ind w:left="2160"/>
        <w:rPr>
          <w:sz w:val="22"/>
          <w:szCs w:val="22"/>
        </w:rPr>
      </w:pPr>
      <w:r>
        <w:rPr>
          <w:sz w:val="22"/>
          <w:szCs w:val="22"/>
        </w:rPr>
        <w:t xml:space="preserve">(I) Procedures and use of an oxygen delivery system. </w:t>
      </w:r>
    </w:p>
    <w:p w:rsidR="00FA59FB" w:rsidRDefault="00FA59FB" w:rsidP="00FA59FB">
      <w:pPr>
        <w:pStyle w:val="Default"/>
        <w:ind w:left="2160"/>
        <w:rPr>
          <w:sz w:val="22"/>
          <w:szCs w:val="22"/>
        </w:rPr>
      </w:pPr>
      <w:r>
        <w:rPr>
          <w:sz w:val="22"/>
          <w:szCs w:val="22"/>
        </w:rPr>
        <w:t xml:space="preserve">(J) Characteristics of airway management to include armamentaria and use. </w:t>
      </w:r>
    </w:p>
    <w:p w:rsidR="00FA59FB" w:rsidRDefault="00FA59FB" w:rsidP="00FA59FB">
      <w:pPr>
        <w:pStyle w:val="Default"/>
        <w:ind w:left="2160"/>
        <w:rPr>
          <w:sz w:val="22"/>
          <w:szCs w:val="22"/>
        </w:rPr>
      </w:pPr>
    </w:p>
    <w:p w:rsidR="00FA59FB" w:rsidRPr="001C125A" w:rsidRDefault="00FA59FB" w:rsidP="00FA59FB">
      <w:pPr>
        <w:pStyle w:val="Default"/>
        <w:ind w:left="1440"/>
        <w:rPr>
          <w:strike/>
          <w:sz w:val="22"/>
          <w:szCs w:val="22"/>
        </w:rPr>
      </w:pPr>
      <w:r>
        <w:rPr>
          <w:sz w:val="22"/>
          <w:szCs w:val="22"/>
        </w:rPr>
        <w:t>(2) Preclinical and clinical instruction</w:t>
      </w:r>
      <w:r w:rsidR="001C125A">
        <w:rPr>
          <w:sz w:val="22"/>
          <w:szCs w:val="22"/>
        </w:rPr>
        <w:t xml:space="preserve">: </w:t>
      </w:r>
      <w:r w:rsidR="001C125A" w:rsidRPr="00D241D4">
        <w:rPr>
          <w:color w:val="FF0000"/>
          <w:sz w:val="22"/>
          <w:szCs w:val="22"/>
        </w:rPr>
        <w:t>Utilizing another student or staff person, the</w:t>
      </w:r>
      <w:r w:rsidR="001C125A" w:rsidRPr="00812D2B">
        <w:rPr>
          <w:color w:val="FF0000"/>
          <w:sz w:val="22"/>
          <w:szCs w:val="22"/>
        </w:rPr>
        <w:t xml:space="preserve"> student shall demonstrate satisfactory performance of</w:t>
      </w:r>
      <w:r w:rsidR="001C125A">
        <w:rPr>
          <w:color w:val="FF0000"/>
          <w:sz w:val="22"/>
          <w:szCs w:val="22"/>
        </w:rPr>
        <w:t xml:space="preserve"> each of the following </w:t>
      </w:r>
      <w:r w:rsidR="001C125A">
        <w:rPr>
          <w:color w:val="FF0000"/>
          <w:sz w:val="22"/>
          <w:szCs w:val="22"/>
        </w:rPr>
        <w:lastRenderedPageBreak/>
        <w:t xml:space="preserve">tasks during training and shall then be eligible to complete an examination on this section. </w:t>
      </w:r>
      <w:r w:rsidR="001C125A">
        <w:rPr>
          <w:sz w:val="22"/>
          <w:szCs w:val="22"/>
        </w:rPr>
        <w:t xml:space="preserve">  </w:t>
      </w:r>
      <w:r>
        <w:rPr>
          <w:sz w:val="22"/>
          <w:szCs w:val="22"/>
        </w:rPr>
        <w:t xml:space="preserve"> </w:t>
      </w:r>
      <w:r w:rsidRPr="001C125A">
        <w:rPr>
          <w:strike/>
          <w:sz w:val="22"/>
          <w:szCs w:val="22"/>
        </w:rPr>
        <w:t xml:space="preserve">shall include at least three experiences on a student or staff person for each of the following, one of each of which shall be used for an examination: </w:t>
      </w:r>
    </w:p>
    <w:p w:rsidR="00FA59FB" w:rsidRDefault="00FA59FB" w:rsidP="00FA59FB">
      <w:pPr>
        <w:pStyle w:val="Default"/>
        <w:ind w:left="1440"/>
        <w:rPr>
          <w:sz w:val="22"/>
          <w:szCs w:val="22"/>
        </w:rPr>
      </w:pPr>
    </w:p>
    <w:p w:rsidR="00FA59FB" w:rsidRDefault="00FA59FB" w:rsidP="00FA59FB">
      <w:pPr>
        <w:pStyle w:val="Default"/>
        <w:ind w:left="1440" w:firstLine="720"/>
        <w:rPr>
          <w:sz w:val="22"/>
          <w:szCs w:val="22"/>
        </w:rPr>
      </w:pPr>
      <w:r>
        <w:rPr>
          <w:sz w:val="22"/>
          <w:szCs w:val="22"/>
        </w:rPr>
        <w:t xml:space="preserve">(A) Assessment of respiration rates. </w:t>
      </w:r>
    </w:p>
    <w:p w:rsidR="00FA59FB" w:rsidRDefault="00FA59FB" w:rsidP="00FA59FB">
      <w:pPr>
        <w:pStyle w:val="Default"/>
        <w:ind w:left="2160"/>
        <w:rPr>
          <w:sz w:val="22"/>
          <w:szCs w:val="22"/>
        </w:rPr>
      </w:pPr>
      <w:r>
        <w:rPr>
          <w:sz w:val="22"/>
          <w:szCs w:val="22"/>
        </w:rPr>
        <w:t xml:space="preserve">(B) Monitoring and assessment of lung sounds and ventilation with a pretracheal/precordial stethoscope. </w:t>
      </w:r>
    </w:p>
    <w:p w:rsidR="00FA59FB" w:rsidRDefault="00FA59FB" w:rsidP="00FA59FB">
      <w:pPr>
        <w:pStyle w:val="Default"/>
        <w:ind w:left="2160"/>
        <w:rPr>
          <w:sz w:val="22"/>
          <w:szCs w:val="22"/>
        </w:rPr>
      </w:pPr>
      <w:r>
        <w:rPr>
          <w:sz w:val="22"/>
          <w:szCs w:val="22"/>
        </w:rPr>
        <w:t xml:space="preserve">(C) Monitoring oxygen saturation with a pulse oximeter. </w:t>
      </w:r>
    </w:p>
    <w:p w:rsidR="00FA59FB" w:rsidRDefault="00FA59FB" w:rsidP="00FA59FB">
      <w:pPr>
        <w:pStyle w:val="Default"/>
        <w:ind w:left="2160"/>
        <w:rPr>
          <w:sz w:val="22"/>
          <w:szCs w:val="22"/>
        </w:rPr>
      </w:pPr>
      <w:r>
        <w:rPr>
          <w:sz w:val="22"/>
          <w:szCs w:val="22"/>
        </w:rPr>
        <w:t xml:space="preserve">(D) Use of an oxygen delivery system. </w:t>
      </w:r>
    </w:p>
    <w:p w:rsidR="001C125A" w:rsidRDefault="001C125A" w:rsidP="00FA59FB">
      <w:pPr>
        <w:pStyle w:val="Default"/>
        <w:ind w:left="2160"/>
        <w:rPr>
          <w:sz w:val="22"/>
          <w:szCs w:val="22"/>
        </w:rPr>
      </w:pPr>
    </w:p>
    <w:p w:rsidR="00A33CD2" w:rsidRDefault="00FA59FB" w:rsidP="00FA59FB">
      <w:pPr>
        <w:pStyle w:val="Default"/>
        <w:ind w:left="1440"/>
        <w:rPr>
          <w:strike/>
          <w:sz w:val="22"/>
          <w:szCs w:val="22"/>
        </w:rPr>
      </w:pPr>
      <w:r>
        <w:rPr>
          <w:sz w:val="22"/>
          <w:szCs w:val="22"/>
        </w:rPr>
        <w:t>(3) Clinical instruction</w:t>
      </w:r>
      <w:r w:rsidR="001C125A">
        <w:rPr>
          <w:sz w:val="22"/>
          <w:szCs w:val="22"/>
        </w:rPr>
        <w:t xml:space="preserve">: </w:t>
      </w:r>
      <w:r>
        <w:rPr>
          <w:sz w:val="22"/>
          <w:szCs w:val="22"/>
        </w:rPr>
        <w:t xml:space="preserve"> </w:t>
      </w:r>
      <w:r w:rsidR="001C125A">
        <w:rPr>
          <w:color w:val="FF0000"/>
          <w:sz w:val="22"/>
          <w:szCs w:val="22"/>
        </w:rPr>
        <w:t>T</w:t>
      </w:r>
      <w:r w:rsidR="001C125A" w:rsidRPr="00D241D4">
        <w:rPr>
          <w:color w:val="FF0000"/>
          <w:sz w:val="22"/>
          <w:szCs w:val="22"/>
        </w:rPr>
        <w:t>he</w:t>
      </w:r>
      <w:r w:rsidR="001C125A" w:rsidRPr="00812D2B">
        <w:rPr>
          <w:color w:val="FF0000"/>
          <w:sz w:val="22"/>
          <w:szCs w:val="22"/>
        </w:rPr>
        <w:t xml:space="preserve"> student shall demonstrate satisfactory performance of</w:t>
      </w:r>
      <w:r w:rsidR="001C125A">
        <w:rPr>
          <w:color w:val="FF0000"/>
          <w:sz w:val="22"/>
          <w:szCs w:val="22"/>
        </w:rPr>
        <w:t xml:space="preserve"> each of the following tasks during supervised  training involving patients  and shall then be eligible to complete an examination on this section.</w:t>
      </w:r>
      <w:r w:rsidRPr="001C125A">
        <w:rPr>
          <w:strike/>
          <w:sz w:val="22"/>
          <w:szCs w:val="22"/>
        </w:rPr>
        <w:t xml:space="preserve">shall include at least three experiences on a patient for each of the following, one of which shall be used for a clinical examination: </w:t>
      </w:r>
    </w:p>
    <w:p w:rsidR="001C125A" w:rsidRPr="001C125A" w:rsidRDefault="001C125A" w:rsidP="00FA59FB">
      <w:pPr>
        <w:pStyle w:val="Default"/>
        <w:ind w:left="1440"/>
        <w:rPr>
          <w:strike/>
          <w:sz w:val="22"/>
          <w:szCs w:val="22"/>
        </w:rPr>
      </w:pPr>
    </w:p>
    <w:p w:rsidR="00A33CD2" w:rsidRDefault="00FA59FB" w:rsidP="00A33CD2">
      <w:pPr>
        <w:pStyle w:val="Default"/>
        <w:ind w:left="1440" w:firstLine="720"/>
        <w:rPr>
          <w:sz w:val="22"/>
          <w:szCs w:val="22"/>
        </w:rPr>
      </w:pPr>
      <w:r>
        <w:rPr>
          <w:sz w:val="22"/>
          <w:szCs w:val="22"/>
        </w:rPr>
        <w:t xml:space="preserve">(A) Assessment of respiration rates. </w:t>
      </w:r>
    </w:p>
    <w:p w:rsidR="00A33CD2" w:rsidRDefault="00FA59FB" w:rsidP="00A33CD2">
      <w:pPr>
        <w:pStyle w:val="Default"/>
        <w:ind w:left="2160"/>
        <w:rPr>
          <w:sz w:val="22"/>
          <w:szCs w:val="22"/>
        </w:rPr>
      </w:pPr>
      <w:r>
        <w:rPr>
          <w:sz w:val="22"/>
          <w:szCs w:val="22"/>
        </w:rPr>
        <w:t xml:space="preserve">(B) Monitoring and assessment of lung sounds and ventilation with a pretracheal/precordial stethoscope. </w:t>
      </w:r>
    </w:p>
    <w:p w:rsidR="00A33CD2" w:rsidRDefault="00FA59FB" w:rsidP="00A33CD2">
      <w:pPr>
        <w:pStyle w:val="Default"/>
        <w:ind w:left="2160"/>
        <w:rPr>
          <w:sz w:val="22"/>
          <w:szCs w:val="22"/>
        </w:rPr>
      </w:pPr>
      <w:r>
        <w:rPr>
          <w:sz w:val="22"/>
          <w:szCs w:val="22"/>
        </w:rPr>
        <w:t xml:space="preserve">(C) Monitoring oxygen saturation with a pulse oximeter. </w:t>
      </w:r>
    </w:p>
    <w:p w:rsidR="00A33CD2" w:rsidRDefault="00FA59FB" w:rsidP="00A33CD2">
      <w:pPr>
        <w:pStyle w:val="Default"/>
        <w:ind w:left="2160"/>
        <w:rPr>
          <w:sz w:val="22"/>
          <w:szCs w:val="22"/>
        </w:rPr>
      </w:pPr>
      <w:r>
        <w:rPr>
          <w:sz w:val="22"/>
          <w:szCs w:val="22"/>
        </w:rPr>
        <w:t xml:space="preserve">(D) Use of an oxygen delivery system. </w:t>
      </w:r>
    </w:p>
    <w:p w:rsidR="00A33CD2" w:rsidRDefault="00A33CD2" w:rsidP="00A33CD2">
      <w:pPr>
        <w:pStyle w:val="Default"/>
        <w:ind w:left="2160"/>
        <w:rPr>
          <w:sz w:val="22"/>
          <w:szCs w:val="22"/>
        </w:rPr>
      </w:pPr>
    </w:p>
    <w:p w:rsidR="00A33CD2" w:rsidRDefault="00FA59FB" w:rsidP="00A33CD2">
      <w:pPr>
        <w:pStyle w:val="Default"/>
        <w:ind w:left="720"/>
        <w:rPr>
          <w:sz w:val="22"/>
          <w:szCs w:val="22"/>
        </w:rPr>
      </w:pPr>
      <w:r>
        <w:rPr>
          <w:sz w:val="22"/>
          <w:szCs w:val="22"/>
        </w:rPr>
        <w:t xml:space="preserve">(l) With respect to drug identification and draw: </w:t>
      </w:r>
    </w:p>
    <w:p w:rsidR="00A33CD2" w:rsidRDefault="00A33CD2" w:rsidP="00A33CD2">
      <w:pPr>
        <w:pStyle w:val="Default"/>
        <w:ind w:left="720"/>
        <w:rPr>
          <w:sz w:val="22"/>
          <w:szCs w:val="22"/>
        </w:rPr>
      </w:pPr>
    </w:p>
    <w:p w:rsidR="00FA59FB" w:rsidRDefault="00FA59FB" w:rsidP="00A33CD2">
      <w:pPr>
        <w:pStyle w:val="Default"/>
        <w:ind w:left="720" w:firstLine="720"/>
        <w:rPr>
          <w:sz w:val="22"/>
          <w:szCs w:val="22"/>
        </w:rPr>
      </w:pPr>
      <w:r>
        <w:rPr>
          <w:sz w:val="22"/>
          <w:szCs w:val="22"/>
        </w:rPr>
        <w:t>(1) Didacti</w:t>
      </w:r>
      <w:r w:rsidR="00A33CD2">
        <w:rPr>
          <w:sz w:val="22"/>
          <w:szCs w:val="22"/>
        </w:rPr>
        <w:t xml:space="preserve">c instruction shall contain: </w:t>
      </w:r>
    </w:p>
    <w:p w:rsidR="00A33CD2" w:rsidRDefault="00FA59FB" w:rsidP="00A33CD2">
      <w:pPr>
        <w:ind w:left="2160" w:firstLine="0"/>
        <w:rPr>
          <w:rFonts w:ascii="Arial" w:hAnsi="Arial" w:cs="Arial"/>
          <w:sz w:val="22"/>
          <w:szCs w:val="22"/>
        </w:rPr>
      </w:pPr>
      <w:r w:rsidRPr="00A33CD2">
        <w:rPr>
          <w:rFonts w:ascii="Arial" w:hAnsi="Arial" w:cs="Arial"/>
          <w:sz w:val="22"/>
          <w:szCs w:val="22"/>
        </w:rPr>
        <w:t xml:space="preserve">(A) Characteristics of syringes and needles: use, types, gauges, lengths, and components. </w:t>
      </w:r>
    </w:p>
    <w:p w:rsidR="00A33CD2" w:rsidRDefault="00FA59FB" w:rsidP="00A33CD2">
      <w:pPr>
        <w:ind w:left="2160" w:firstLine="0"/>
        <w:rPr>
          <w:rFonts w:ascii="Arial" w:hAnsi="Arial" w:cs="Arial"/>
          <w:sz w:val="22"/>
          <w:szCs w:val="22"/>
        </w:rPr>
      </w:pPr>
      <w:r w:rsidRPr="00A33CD2">
        <w:rPr>
          <w:rFonts w:ascii="Arial" w:hAnsi="Arial" w:cs="Arial"/>
          <w:sz w:val="22"/>
          <w:szCs w:val="22"/>
        </w:rPr>
        <w:t xml:space="preserve">(B) Characteristics of drug, medication, and fluid storage units: use, type, components, identification of label including generic and brand names, strength, potential adverse reactions, expiration date, and contraindications. </w:t>
      </w:r>
    </w:p>
    <w:p w:rsidR="00A33CD2" w:rsidRDefault="00FA59FB" w:rsidP="00A33CD2">
      <w:pPr>
        <w:ind w:left="2160" w:firstLine="0"/>
        <w:rPr>
          <w:rFonts w:ascii="Arial" w:hAnsi="Arial" w:cs="Arial"/>
          <w:sz w:val="22"/>
          <w:szCs w:val="22"/>
        </w:rPr>
      </w:pPr>
      <w:r w:rsidRPr="00A33CD2">
        <w:rPr>
          <w:rFonts w:ascii="Arial" w:hAnsi="Arial" w:cs="Arial"/>
          <w:sz w:val="22"/>
          <w:szCs w:val="22"/>
        </w:rPr>
        <w:t xml:space="preserve">(C) Characteristics of drug draw: armamentaria, label verification, ampule and vial preparation, and drug withdrawal techniques. </w:t>
      </w:r>
    </w:p>
    <w:p w:rsidR="00A33CD2" w:rsidRDefault="00A33CD2" w:rsidP="00A33CD2">
      <w:pPr>
        <w:ind w:left="2160" w:firstLine="0"/>
        <w:rPr>
          <w:rFonts w:ascii="Arial" w:hAnsi="Arial" w:cs="Arial"/>
          <w:sz w:val="22"/>
          <w:szCs w:val="22"/>
        </w:rPr>
      </w:pPr>
    </w:p>
    <w:p w:rsidR="00A33CD2" w:rsidRDefault="00FA59FB" w:rsidP="00A33CD2">
      <w:pPr>
        <w:ind w:left="1440" w:firstLine="0"/>
        <w:rPr>
          <w:rFonts w:ascii="Arial" w:hAnsi="Arial" w:cs="Arial"/>
          <w:sz w:val="22"/>
          <w:szCs w:val="22"/>
        </w:rPr>
      </w:pPr>
      <w:r w:rsidRPr="00A33CD2">
        <w:rPr>
          <w:rFonts w:ascii="Arial" w:hAnsi="Arial" w:cs="Arial"/>
          <w:sz w:val="22"/>
          <w:szCs w:val="22"/>
        </w:rPr>
        <w:t>(2) Laboratory instruction</w:t>
      </w:r>
      <w:r w:rsidR="001C125A">
        <w:rPr>
          <w:rFonts w:ascii="Arial" w:hAnsi="Arial" w:cs="Arial"/>
          <w:sz w:val="22"/>
          <w:szCs w:val="22"/>
        </w:rPr>
        <w:t xml:space="preserve">: </w:t>
      </w:r>
      <w:r w:rsidR="001C125A" w:rsidRPr="001C125A">
        <w:rPr>
          <w:rFonts w:ascii="Arial" w:hAnsi="Arial" w:cs="Arial"/>
          <w:color w:val="FF0000"/>
          <w:sz w:val="22"/>
          <w:szCs w:val="22"/>
        </w:rPr>
        <w:t>The student shall demonstrate satisfactory performance of</w:t>
      </w:r>
      <w:r w:rsidR="001C125A">
        <w:rPr>
          <w:rFonts w:ascii="Arial" w:hAnsi="Arial" w:cs="Arial"/>
          <w:color w:val="FF0000"/>
          <w:sz w:val="22"/>
          <w:szCs w:val="22"/>
        </w:rPr>
        <w:t xml:space="preserve"> </w:t>
      </w:r>
      <w:r w:rsidR="001C125A" w:rsidRPr="001C125A">
        <w:rPr>
          <w:rFonts w:ascii="Arial" w:hAnsi="Arial" w:cs="Arial"/>
          <w:color w:val="FF0000"/>
          <w:sz w:val="22"/>
          <w:szCs w:val="22"/>
        </w:rPr>
        <w:t xml:space="preserve"> </w:t>
      </w:r>
      <w:r w:rsidR="001C125A" w:rsidRPr="00A33CD2">
        <w:rPr>
          <w:rFonts w:ascii="Arial" w:hAnsi="Arial" w:cs="Arial"/>
          <w:sz w:val="22"/>
          <w:szCs w:val="22"/>
        </w:rPr>
        <w:t>withdrawal of fluids from a vial or ampule in the amount specified by faculty</w:t>
      </w:r>
      <w:r w:rsidR="001C125A" w:rsidRPr="001C125A">
        <w:rPr>
          <w:rFonts w:ascii="Arial" w:hAnsi="Arial" w:cs="Arial"/>
          <w:color w:val="FF0000"/>
          <w:sz w:val="22"/>
          <w:szCs w:val="22"/>
        </w:rPr>
        <w:t xml:space="preserve"> during training and shall </w:t>
      </w:r>
      <w:r w:rsidR="001C125A">
        <w:rPr>
          <w:rFonts w:ascii="Arial" w:hAnsi="Arial" w:cs="Arial"/>
          <w:color w:val="FF0000"/>
          <w:sz w:val="22"/>
          <w:szCs w:val="22"/>
        </w:rPr>
        <w:t xml:space="preserve">then </w:t>
      </w:r>
      <w:r w:rsidR="001C125A" w:rsidRPr="001C125A">
        <w:rPr>
          <w:rFonts w:ascii="Arial" w:hAnsi="Arial" w:cs="Arial"/>
          <w:color w:val="FF0000"/>
          <w:sz w:val="22"/>
          <w:szCs w:val="22"/>
        </w:rPr>
        <w:t>be eligible to complete</w:t>
      </w:r>
      <w:r w:rsidR="001C125A" w:rsidRPr="00A33CD2">
        <w:rPr>
          <w:rFonts w:ascii="Arial" w:hAnsi="Arial" w:cs="Arial"/>
          <w:sz w:val="22"/>
          <w:szCs w:val="22"/>
        </w:rPr>
        <w:t xml:space="preserve"> </w:t>
      </w:r>
      <w:r w:rsidRPr="001C125A">
        <w:rPr>
          <w:rFonts w:ascii="Arial" w:hAnsi="Arial" w:cs="Arial"/>
          <w:strike/>
          <w:sz w:val="22"/>
          <w:szCs w:val="22"/>
        </w:rPr>
        <w:t>shall include at least three experiences in the, one of which shall be for</w:t>
      </w:r>
      <w:r w:rsidRPr="00A33CD2">
        <w:rPr>
          <w:rFonts w:ascii="Arial" w:hAnsi="Arial" w:cs="Arial"/>
          <w:sz w:val="22"/>
          <w:szCs w:val="22"/>
        </w:rPr>
        <w:t xml:space="preserve"> a practical examination. </w:t>
      </w:r>
    </w:p>
    <w:p w:rsidR="00A33CD2" w:rsidRPr="005F50F4" w:rsidRDefault="00FA59FB" w:rsidP="00A33CD2">
      <w:pPr>
        <w:ind w:left="1440" w:firstLine="0"/>
        <w:rPr>
          <w:rFonts w:ascii="Arial" w:hAnsi="Arial" w:cs="Arial"/>
          <w:color w:val="FF0000"/>
          <w:sz w:val="22"/>
          <w:szCs w:val="22"/>
        </w:rPr>
      </w:pPr>
      <w:r w:rsidRPr="00A33CD2">
        <w:rPr>
          <w:rFonts w:ascii="Arial" w:hAnsi="Arial" w:cs="Arial"/>
          <w:sz w:val="22"/>
          <w:szCs w:val="22"/>
        </w:rPr>
        <w:t>(3) Clinical instruction</w:t>
      </w:r>
      <w:r w:rsidR="001C125A">
        <w:rPr>
          <w:rFonts w:ascii="Arial" w:hAnsi="Arial" w:cs="Arial"/>
          <w:sz w:val="22"/>
          <w:szCs w:val="22"/>
        </w:rPr>
        <w:t xml:space="preserve">: </w:t>
      </w:r>
      <w:r w:rsidR="001C125A" w:rsidRPr="001C125A">
        <w:rPr>
          <w:rFonts w:ascii="Arial" w:hAnsi="Arial" w:cs="Arial"/>
          <w:color w:val="FF0000"/>
          <w:sz w:val="22"/>
          <w:szCs w:val="22"/>
        </w:rPr>
        <w:t>The student shall demonstrate satisfactory performance of</w:t>
      </w:r>
      <w:r w:rsidR="001C125A">
        <w:rPr>
          <w:color w:val="FF0000"/>
          <w:sz w:val="22"/>
          <w:szCs w:val="22"/>
        </w:rPr>
        <w:t xml:space="preserve"> </w:t>
      </w:r>
      <w:r w:rsidR="001C125A" w:rsidRPr="00A33CD2">
        <w:rPr>
          <w:rFonts w:ascii="Arial" w:hAnsi="Arial" w:cs="Arial"/>
          <w:sz w:val="22"/>
          <w:szCs w:val="22"/>
        </w:rPr>
        <w:t>evaluation of vial or container labels for identification of content, dosage, and strength and in the withdrawal of fluids from a vial or ampule in the amount specified by faculty or t</w:t>
      </w:r>
      <w:r w:rsidR="001C125A">
        <w:rPr>
          <w:rFonts w:ascii="Arial" w:hAnsi="Arial" w:cs="Arial"/>
          <w:sz w:val="22"/>
          <w:szCs w:val="22"/>
        </w:rPr>
        <w:t>he extramural facility dentist</w:t>
      </w:r>
      <w:r w:rsidR="009F2421">
        <w:rPr>
          <w:rFonts w:ascii="Arial" w:hAnsi="Arial" w:cs="Arial"/>
          <w:sz w:val="22"/>
          <w:szCs w:val="22"/>
        </w:rPr>
        <w:t>.</w:t>
      </w:r>
      <w:r w:rsidRPr="00A33CD2">
        <w:rPr>
          <w:rFonts w:ascii="Arial" w:hAnsi="Arial" w:cs="Arial"/>
          <w:sz w:val="22"/>
          <w:szCs w:val="22"/>
        </w:rPr>
        <w:t xml:space="preserve"> </w:t>
      </w:r>
      <w:r w:rsidRPr="001C125A">
        <w:rPr>
          <w:rFonts w:ascii="Arial" w:hAnsi="Arial" w:cs="Arial"/>
          <w:strike/>
          <w:sz w:val="22"/>
          <w:szCs w:val="22"/>
        </w:rPr>
        <w:t xml:space="preserve">shall include at least three experiences in the </w:t>
      </w:r>
      <w:r w:rsidR="005F50F4">
        <w:rPr>
          <w:rFonts w:ascii="Arial" w:hAnsi="Arial" w:cs="Arial"/>
          <w:strike/>
          <w:sz w:val="22"/>
          <w:szCs w:val="22"/>
        </w:rPr>
        <w:t xml:space="preserve"> </w:t>
      </w:r>
      <w:r w:rsidR="005F50F4">
        <w:rPr>
          <w:rFonts w:ascii="Arial" w:hAnsi="Arial" w:cs="Arial"/>
          <w:sz w:val="22"/>
          <w:szCs w:val="22"/>
        </w:rPr>
        <w:t xml:space="preserve">  </w:t>
      </w:r>
      <w:r w:rsidR="005F50F4" w:rsidRPr="005F50F4">
        <w:rPr>
          <w:rFonts w:ascii="Arial" w:hAnsi="Arial" w:cs="Arial"/>
          <w:color w:val="FF0000"/>
          <w:sz w:val="22"/>
          <w:szCs w:val="22"/>
        </w:rPr>
        <w:t>and shall then be eligible to complete an examination on this section.</w:t>
      </w:r>
    </w:p>
    <w:p w:rsidR="00A33CD2" w:rsidRDefault="00FA59FB" w:rsidP="00A33CD2">
      <w:pPr>
        <w:ind w:firstLine="0"/>
        <w:rPr>
          <w:rFonts w:ascii="Arial" w:hAnsi="Arial" w:cs="Arial"/>
          <w:sz w:val="22"/>
          <w:szCs w:val="22"/>
        </w:rPr>
      </w:pPr>
      <w:r w:rsidRPr="00A33CD2">
        <w:rPr>
          <w:rFonts w:ascii="Arial" w:hAnsi="Arial" w:cs="Arial"/>
          <w:sz w:val="22"/>
          <w:szCs w:val="22"/>
        </w:rPr>
        <w:t xml:space="preserve">(m) With respect to adding drugs, medications, and fluids to IV lines: </w:t>
      </w:r>
    </w:p>
    <w:p w:rsidR="00A33CD2" w:rsidRDefault="00A33CD2" w:rsidP="00A33CD2">
      <w:pPr>
        <w:ind w:firstLine="0"/>
        <w:rPr>
          <w:rFonts w:ascii="Arial" w:hAnsi="Arial" w:cs="Arial"/>
          <w:sz w:val="22"/>
          <w:szCs w:val="22"/>
        </w:rPr>
      </w:pPr>
    </w:p>
    <w:p w:rsidR="00A33CD2" w:rsidRDefault="00FA59FB" w:rsidP="00A33CD2">
      <w:pPr>
        <w:ind w:left="1440" w:firstLine="0"/>
        <w:rPr>
          <w:rFonts w:ascii="Arial" w:hAnsi="Arial" w:cs="Arial"/>
          <w:sz w:val="22"/>
          <w:szCs w:val="22"/>
        </w:rPr>
      </w:pPr>
      <w:r w:rsidRPr="00A33CD2">
        <w:rPr>
          <w:rFonts w:ascii="Arial" w:hAnsi="Arial" w:cs="Arial"/>
          <w:sz w:val="22"/>
          <w:szCs w:val="22"/>
        </w:rPr>
        <w:t xml:space="preserve">(1) Didactic instruction shall contain: </w:t>
      </w:r>
    </w:p>
    <w:p w:rsidR="00A33CD2" w:rsidRDefault="00A33CD2" w:rsidP="00A33CD2">
      <w:pPr>
        <w:ind w:left="1440" w:firstLine="0"/>
        <w:rPr>
          <w:rFonts w:ascii="Arial" w:hAnsi="Arial" w:cs="Arial"/>
          <w:sz w:val="22"/>
          <w:szCs w:val="22"/>
        </w:rPr>
      </w:pPr>
    </w:p>
    <w:p w:rsidR="00A33CD2" w:rsidRDefault="00FA59FB" w:rsidP="00A33CD2">
      <w:pPr>
        <w:ind w:left="2160" w:firstLine="0"/>
        <w:rPr>
          <w:rFonts w:ascii="Arial" w:hAnsi="Arial" w:cs="Arial"/>
          <w:sz w:val="22"/>
          <w:szCs w:val="22"/>
        </w:rPr>
      </w:pPr>
      <w:r w:rsidRPr="00A33CD2">
        <w:rPr>
          <w:rFonts w:ascii="Arial" w:hAnsi="Arial" w:cs="Arial"/>
          <w:sz w:val="22"/>
          <w:szCs w:val="22"/>
        </w:rPr>
        <w:t xml:space="preserve">(A) Characteristics of adding drugs, medications, and fluids to IV lines in the presence of a licensed dentist. </w:t>
      </w:r>
    </w:p>
    <w:p w:rsidR="00A33CD2" w:rsidRDefault="00FA59FB" w:rsidP="00A33CD2">
      <w:pPr>
        <w:ind w:left="2160" w:firstLine="0"/>
        <w:rPr>
          <w:rFonts w:ascii="Arial" w:hAnsi="Arial" w:cs="Arial"/>
          <w:sz w:val="22"/>
          <w:szCs w:val="22"/>
        </w:rPr>
      </w:pPr>
      <w:r w:rsidRPr="00A33CD2">
        <w:rPr>
          <w:rFonts w:ascii="Arial" w:hAnsi="Arial" w:cs="Arial"/>
          <w:sz w:val="22"/>
          <w:szCs w:val="22"/>
        </w:rPr>
        <w:t xml:space="preserve">(B) Armamentaria. </w:t>
      </w:r>
    </w:p>
    <w:p w:rsidR="00A33CD2" w:rsidRDefault="00FA59FB" w:rsidP="00A33CD2">
      <w:pPr>
        <w:ind w:left="2160" w:firstLine="0"/>
        <w:rPr>
          <w:rFonts w:ascii="Arial" w:hAnsi="Arial" w:cs="Arial"/>
          <w:sz w:val="22"/>
          <w:szCs w:val="22"/>
        </w:rPr>
      </w:pPr>
      <w:r w:rsidRPr="00A33CD2">
        <w:rPr>
          <w:rFonts w:ascii="Arial" w:hAnsi="Arial" w:cs="Arial"/>
          <w:sz w:val="22"/>
          <w:szCs w:val="22"/>
        </w:rPr>
        <w:lastRenderedPageBreak/>
        <w:t xml:space="preserve">(C) Procedures for adding drugs, medications, and fluids, including dosage and frequency. </w:t>
      </w:r>
    </w:p>
    <w:p w:rsidR="00A33CD2" w:rsidRDefault="00FA59FB" w:rsidP="00A33CD2">
      <w:pPr>
        <w:ind w:left="2160" w:firstLine="0"/>
        <w:rPr>
          <w:rFonts w:ascii="Arial" w:hAnsi="Arial" w:cs="Arial"/>
          <w:sz w:val="22"/>
          <w:szCs w:val="22"/>
        </w:rPr>
      </w:pPr>
      <w:r w:rsidRPr="00A33CD2">
        <w:rPr>
          <w:rFonts w:ascii="Arial" w:hAnsi="Arial" w:cs="Arial"/>
          <w:sz w:val="22"/>
          <w:szCs w:val="22"/>
        </w:rPr>
        <w:t xml:space="preserve">(D) Procedures for adding drugs, medications, and fluids by IV bolus. </w:t>
      </w:r>
    </w:p>
    <w:p w:rsidR="00A33CD2" w:rsidRDefault="00FA59FB" w:rsidP="00A33CD2">
      <w:pPr>
        <w:ind w:left="2160" w:firstLine="0"/>
        <w:rPr>
          <w:rFonts w:ascii="Arial" w:hAnsi="Arial" w:cs="Arial"/>
          <w:sz w:val="22"/>
          <w:szCs w:val="22"/>
        </w:rPr>
      </w:pPr>
      <w:r w:rsidRPr="00A33CD2">
        <w:rPr>
          <w:rFonts w:ascii="Arial" w:hAnsi="Arial" w:cs="Arial"/>
          <w:sz w:val="22"/>
          <w:szCs w:val="22"/>
        </w:rPr>
        <w:t xml:space="preserve">(E) Characteristics of patient observation for signs and symptoms of drug response. </w:t>
      </w:r>
    </w:p>
    <w:p w:rsidR="00A33CD2" w:rsidRDefault="00A33CD2" w:rsidP="00A33CD2">
      <w:pPr>
        <w:ind w:left="2160" w:firstLine="0"/>
        <w:rPr>
          <w:rFonts w:ascii="Arial" w:hAnsi="Arial" w:cs="Arial"/>
          <w:sz w:val="22"/>
          <w:szCs w:val="22"/>
        </w:rPr>
      </w:pPr>
    </w:p>
    <w:p w:rsidR="00A33CD2" w:rsidRDefault="00FA59FB" w:rsidP="00A33CD2">
      <w:pPr>
        <w:ind w:left="1440" w:firstLine="0"/>
        <w:rPr>
          <w:rFonts w:ascii="Arial" w:hAnsi="Arial" w:cs="Arial"/>
          <w:sz w:val="22"/>
          <w:szCs w:val="22"/>
        </w:rPr>
      </w:pPr>
      <w:r w:rsidRPr="00A33CD2">
        <w:rPr>
          <w:rFonts w:ascii="Arial" w:hAnsi="Arial" w:cs="Arial"/>
          <w:sz w:val="22"/>
          <w:szCs w:val="22"/>
        </w:rPr>
        <w:t>(2) Laboratory instruction</w:t>
      </w:r>
      <w:r w:rsidR="001C125A">
        <w:rPr>
          <w:rFonts w:ascii="Arial" w:hAnsi="Arial" w:cs="Arial"/>
          <w:sz w:val="22"/>
          <w:szCs w:val="22"/>
        </w:rPr>
        <w:t xml:space="preserve">: </w:t>
      </w:r>
      <w:r w:rsidR="001C125A" w:rsidRPr="001C125A">
        <w:rPr>
          <w:rFonts w:ascii="Arial" w:hAnsi="Arial" w:cs="Arial"/>
          <w:color w:val="FF0000"/>
          <w:sz w:val="22"/>
          <w:szCs w:val="22"/>
        </w:rPr>
        <w:t>The student shall demonstrate satisfactory performance</w:t>
      </w:r>
      <w:r w:rsidRPr="00A33CD2">
        <w:rPr>
          <w:rFonts w:ascii="Arial" w:hAnsi="Arial" w:cs="Arial"/>
          <w:sz w:val="22"/>
          <w:szCs w:val="22"/>
        </w:rPr>
        <w:t xml:space="preserve"> </w:t>
      </w:r>
      <w:r w:rsidRPr="001C125A">
        <w:rPr>
          <w:rFonts w:ascii="Arial" w:hAnsi="Arial" w:cs="Arial"/>
          <w:strike/>
          <w:sz w:val="22"/>
          <w:szCs w:val="22"/>
        </w:rPr>
        <w:t>shall include at least three experiences</w:t>
      </w:r>
      <w:r w:rsidRPr="00A33CD2">
        <w:rPr>
          <w:rFonts w:ascii="Arial" w:hAnsi="Arial" w:cs="Arial"/>
          <w:sz w:val="22"/>
          <w:szCs w:val="22"/>
        </w:rPr>
        <w:t xml:space="preserve"> of adding fluids to an existing IV line on a venipuncture training arm or in a simulated environment, </w:t>
      </w:r>
      <w:r w:rsidRPr="001C125A">
        <w:rPr>
          <w:rFonts w:ascii="Arial" w:hAnsi="Arial" w:cs="Arial"/>
          <w:strike/>
          <w:sz w:val="22"/>
          <w:szCs w:val="22"/>
        </w:rPr>
        <w:t>one of which shall be used for</w:t>
      </w:r>
      <w:r w:rsidR="001C125A">
        <w:rPr>
          <w:rFonts w:ascii="Arial" w:hAnsi="Arial" w:cs="Arial"/>
          <w:strike/>
          <w:sz w:val="22"/>
          <w:szCs w:val="22"/>
        </w:rPr>
        <w:t xml:space="preserve"> </w:t>
      </w:r>
      <w:r w:rsidR="001C125A">
        <w:rPr>
          <w:rFonts w:ascii="Arial" w:hAnsi="Arial" w:cs="Arial"/>
          <w:sz w:val="22"/>
          <w:szCs w:val="22"/>
        </w:rPr>
        <w:t xml:space="preserve"> </w:t>
      </w:r>
      <w:r w:rsidR="009F2421">
        <w:rPr>
          <w:rFonts w:ascii="Arial" w:hAnsi="Arial" w:cs="Arial"/>
          <w:color w:val="FF0000"/>
          <w:sz w:val="22"/>
          <w:szCs w:val="22"/>
        </w:rPr>
        <w:t xml:space="preserve">and shall then be eligible to complete </w:t>
      </w:r>
      <w:r w:rsidRPr="00A33CD2">
        <w:rPr>
          <w:rFonts w:ascii="Arial" w:hAnsi="Arial" w:cs="Arial"/>
          <w:sz w:val="22"/>
          <w:szCs w:val="22"/>
        </w:rPr>
        <w:t>a practical examination</w:t>
      </w:r>
      <w:r w:rsidR="009F2421">
        <w:rPr>
          <w:rFonts w:ascii="Arial" w:hAnsi="Arial" w:cs="Arial"/>
          <w:sz w:val="22"/>
          <w:szCs w:val="22"/>
        </w:rPr>
        <w:t xml:space="preserve"> </w:t>
      </w:r>
      <w:r w:rsidR="009F2421">
        <w:rPr>
          <w:rFonts w:ascii="Arial" w:hAnsi="Arial" w:cs="Arial"/>
          <w:color w:val="FF0000"/>
          <w:sz w:val="22"/>
          <w:szCs w:val="22"/>
        </w:rPr>
        <w:t>on this section</w:t>
      </w:r>
      <w:r w:rsidRPr="00A33CD2">
        <w:rPr>
          <w:rFonts w:ascii="Arial" w:hAnsi="Arial" w:cs="Arial"/>
          <w:sz w:val="22"/>
          <w:szCs w:val="22"/>
        </w:rPr>
        <w:t xml:space="preserve">. </w:t>
      </w:r>
    </w:p>
    <w:p w:rsidR="00A33CD2" w:rsidRDefault="00A33CD2" w:rsidP="00A33CD2">
      <w:pPr>
        <w:ind w:left="1440" w:firstLine="0"/>
        <w:rPr>
          <w:rFonts w:ascii="Arial" w:hAnsi="Arial" w:cs="Arial"/>
          <w:sz w:val="22"/>
          <w:szCs w:val="22"/>
        </w:rPr>
      </w:pPr>
    </w:p>
    <w:p w:rsidR="005F50F4" w:rsidRPr="005F50F4" w:rsidRDefault="00FA59FB" w:rsidP="005F50F4">
      <w:pPr>
        <w:ind w:left="1440" w:firstLine="0"/>
        <w:rPr>
          <w:rFonts w:ascii="Arial" w:hAnsi="Arial" w:cs="Arial"/>
          <w:color w:val="FF0000"/>
          <w:sz w:val="22"/>
          <w:szCs w:val="22"/>
        </w:rPr>
      </w:pPr>
      <w:r w:rsidRPr="00A33CD2">
        <w:rPr>
          <w:rFonts w:ascii="Arial" w:hAnsi="Arial" w:cs="Arial"/>
          <w:sz w:val="22"/>
          <w:szCs w:val="22"/>
        </w:rPr>
        <w:t>(3) Clinical instruction</w:t>
      </w:r>
      <w:r w:rsidR="009F2421">
        <w:rPr>
          <w:rFonts w:ascii="Arial" w:hAnsi="Arial" w:cs="Arial"/>
          <w:sz w:val="22"/>
          <w:szCs w:val="22"/>
        </w:rPr>
        <w:t xml:space="preserve">:  </w:t>
      </w:r>
      <w:r w:rsidR="009F2421" w:rsidRPr="001C125A">
        <w:rPr>
          <w:rFonts w:ascii="Arial" w:hAnsi="Arial" w:cs="Arial"/>
          <w:color w:val="FF0000"/>
          <w:sz w:val="22"/>
          <w:szCs w:val="22"/>
        </w:rPr>
        <w:t xml:space="preserve">The student shall demonstrate satisfactory performance </w:t>
      </w:r>
      <w:r w:rsidRPr="00A33CD2">
        <w:rPr>
          <w:rFonts w:ascii="Arial" w:hAnsi="Arial" w:cs="Arial"/>
          <w:sz w:val="22"/>
          <w:szCs w:val="22"/>
        </w:rPr>
        <w:t xml:space="preserve"> </w:t>
      </w:r>
      <w:r w:rsidRPr="009F2421">
        <w:rPr>
          <w:rFonts w:ascii="Arial" w:hAnsi="Arial" w:cs="Arial"/>
          <w:strike/>
          <w:sz w:val="22"/>
          <w:szCs w:val="22"/>
        </w:rPr>
        <w:t>shall include at least three experiences</w:t>
      </w:r>
      <w:r w:rsidRPr="00A33CD2">
        <w:rPr>
          <w:rFonts w:ascii="Arial" w:hAnsi="Arial" w:cs="Arial"/>
          <w:sz w:val="22"/>
          <w:szCs w:val="22"/>
        </w:rPr>
        <w:t xml:space="preserve"> adding fluids to existing IV lines </w:t>
      </w:r>
      <w:r w:rsidRPr="009F2421">
        <w:rPr>
          <w:rFonts w:ascii="Arial" w:hAnsi="Arial" w:cs="Arial"/>
          <w:strike/>
          <w:sz w:val="22"/>
          <w:szCs w:val="22"/>
        </w:rPr>
        <w:t>on at least three patients</w:t>
      </w:r>
      <w:r w:rsidRPr="00A33CD2">
        <w:rPr>
          <w:rFonts w:ascii="Arial" w:hAnsi="Arial" w:cs="Arial"/>
          <w:sz w:val="22"/>
          <w:szCs w:val="22"/>
        </w:rPr>
        <w:t xml:space="preserve"> in the presence of a licensed dentist</w:t>
      </w:r>
      <w:r w:rsidR="005F50F4">
        <w:rPr>
          <w:rFonts w:ascii="Arial" w:hAnsi="Arial" w:cs="Arial"/>
          <w:sz w:val="22"/>
          <w:szCs w:val="22"/>
        </w:rPr>
        <w:t xml:space="preserve">  </w:t>
      </w:r>
      <w:r w:rsidR="005F50F4" w:rsidRPr="005F50F4">
        <w:rPr>
          <w:rFonts w:ascii="Arial" w:hAnsi="Arial" w:cs="Arial"/>
          <w:color w:val="FF0000"/>
          <w:sz w:val="22"/>
          <w:szCs w:val="22"/>
        </w:rPr>
        <w:t>and shall then be eligible to complete an examination on this section.</w:t>
      </w:r>
    </w:p>
    <w:p w:rsidR="00A33CD2" w:rsidRDefault="00A33CD2" w:rsidP="00A33CD2">
      <w:pPr>
        <w:ind w:left="1440" w:firstLine="0"/>
        <w:rPr>
          <w:rFonts w:ascii="Arial" w:hAnsi="Arial" w:cs="Arial"/>
          <w:sz w:val="22"/>
          <w:szCs w:val="22"/>
        </w:rPr>
      </w:pPr>
    </w:p>
    <w:p w:rsidR="00A33CD2" w:rsidRDefault="00A33CD2" w:rsidP="00A33CD2">
      <w:pPr>
        <w:ind w:left="1440" w:firstLine="0"/>
        <w:rPr>
          <w:rFonts w:ascii="Arial" w:hAnsi="Arial" w:cs="Arial"/>
          <w:sz w:val="22"/>
          <w:szCs w:val="22"/>
        </w:rPr>
      </w:pPr>
    </w:p>
    <w:p w:rsidR="00A33CD2" w:rsidRDefault="00FA59FB" w:rsidP="00A33CD2">
      <w:pPr>
        <w:ind w:firstLine="0"/>
        <w:rPr>
          <w:rFonts w:ascii="Arial" w:hAnsi="Arial" w:cs="Arial"/>
          <w:sz w:val="22"/>
          <w:szCs w:val="22"/>
        </w:rPr>
      </w:pPr>
      <w:r w:rsidRPr="00A33CD2">
        <w:rPr>
          <w:rFonts w:ascii="Arial" w:hAnsi="Arial" w:cs="Arial"/>
          <w:sz w:val="22"/>
          <w:szCs w:val="22"/>
        </w:rPr>
        <w:t xml:space="preserve">(n) With respect to the removal of IV lines: </w:t>
      </w:r>
    </w:p>
    <w:p w:rsidR="00A33CD2" w:rsidRDefault="00FA59FB" w:rsidP="00A33CD2">
      <w:pPr>
        <w:ind w:left="1440" w:firstLine="0"/>
        <w:rPr>
          <w:rFonts w:ascii="Arial" w:hAnsi="Arial" w:cs="Arial"/>
          <w:sz w:val="22"/>
          <w:szCs w:val="22"/>
        </w:rPr>
      </w:pPr>
      <w:r w:rsidRPr="00A33CD2">
        <w:rPr>
          <w:rFonts w:ascii="Arial" w:hAnsi="Arial" w:cs="Arial"/>
          <w:sz w:val="22"/>
          <w:szCs w:val="22"/>
        </w:rPr>
        <w:t xml:space="preserve">(1) Didactic instruction shall include overview and procedures for the removal of an IV line. </w:t>
      </w:r>
    </w:p>
    <w:p w:rsidR="00A33CD2" w:rsidRDefault="00FA59FB" w:rsidP="00A33CD2">
      <w:pPr>
        <w:ind w:left="1440" w:firstLine="0"/>
        <w:rPr>
          <w:rFonts w:ascii="Arial" w:hAnsi="Arial" w:cs="Arial"/>
          <w:sz w:val="22"/>
          <w:szCs w:val="22"/>
        </w:rPr>
      </w:pPr>
      <w:r w:rsidRPr="00A33CD2">
        <w:rPr>
          <w:rFonts w:ascii="Arial" w:hAnsi="Arial" w:cs="Arial"/>
          <w:sz w:val="22"/>
          <w:szCs w:val="22"/>
        </w:rPr>
        <w:t>(2) Laboratory instruction</w:t>
      </w:r>
      <w:r w:rsidR="009F2421">
        <w:rPr>
          <w:rFonts w:ascii="Arial" w:hAnsi="Arial" w:cs="Arial"/>
          <w:sz w:val="22"/>
          <w:szCs w:val="22"/>
        </w:rPr>
        <w:t xml:space="preserve">: </w:t>
      </w:r>
      <w:r w:rsidR="009F2421" w:rsidRPr="001C125A">
        <w:rPr>
          <w:rFonts w:ascii="Arial" w:hAnsi="Arial" w:cs="Arial"/>
          <w:color w:val="FF0000"/>
          <w:sz w:val="22"/>
          <w:szCs w:val="22"/>
        </w:rPr>
        <w:t xml:space="preserve">The student shall demonstrate satisfactory performance </w:t>
      </w:r>
      <w:r w:rsidRPr="00A33CD2">
        <w:rPr>
          <w:rFonts w:ascii="Arial" w:hAnsi="Arial" w:cs="Arial"/>
          <w:sz w:val="22"/>
          <w:szCs w:val="22"/>
        </w:rPr>
        <w:t xml:space="preserve"> </w:t>
      </w:r>
      <w:r w:rsidRPr="009F2421">
        <w:rPr>
          <w:rFonts w:ascii="Arial" w:hAnsi="Arial" w:cs="Arial"/>
          <w:strike/>
          <w:sz w:val="22"/>
          <w:szCs w:val="22"/>
        </w:rPr>
        <w:t>shall include at least three experiences</w:t>
      </w:r>
      <w:r w:rsidRPr="00A33CD2">
        <w:rPr>
          <w:rFonts w:ascii="Arial" w:hAnsi="Arial" w:cs="Arial"/>
          <w:sz w:val="22"/>
          <w:szCs w:val="22"/>
        </w:rPr>
        <w:t xml:space="preserve"> on a venipuncture training arm or in a simulated environment for IV removal, one </w:t>
      </w:r>
      <w:r w:rsidRPr="009F2421">
        <w:rPr>
          <w:rFonts w:ascii="Arial" w:hAnsi="Arial" w:cs="Arial"/>
          <w:strike/>
          <w:sz w:val="22"/>
          <w:szCs w:val="22"/>
        </w:rPr>
        <w:t>of which shall be used for</w:t>
      </w:r>
      <w:r w:rsidRPr="00A33CD2">
        <w:rPr>
          <w:rFonts w:ascii="Arial" w:hAnsi="Arial" w:cs="Arial"/>
          <w:sz w:val="22"/>
          <w:szCs w:val="22"/>
        </w:rPr>
        <w:t xml:space="preserve"> </w:t>
      </w:r>
      <w:r w:rsidR="009F2421">
        <w:rPr>
          <w:rFonts w:ascii="Arial" w:hAnsi="Arial" w:cs="Arial"/>
          <w:color w:val="FF0000"/>
          <w:sz w:val="22"/>
          <w:szCs w:val="22"/>
        </w:rPr>
        <w:t xml:space="preserve">and shall then be eligible for </w:t>
      </w:r>
      <w:r w:rsidRPr="00A33CD2">
        <w:rPr>
          <w:rFonts w:ascii="Arial" w:hAnsi="Arial" w:cs="Arial"/>
          <w:sz w:val="22"/>
          <w:szCs w:val="22"/>
        </w:rPr>
        <w:t xml:space="preserve">a practical examination. </w:t>
      </w:r>
    </w:p>
    <w:p w:rsidR="005F50F4" w:rsidRPr="005F50F4" w:rsidRDefault="00FA59FB" w:rsidP="005F50F4">
      <w:pPr>
        <w:ind w:left="1440" w:firstLine="0"/>
        <w:rPr>
          <w:rFonts w:ascii="Arial" w:hAnsi="Arial" w:cs="Arial"/>
          <w:color w:val="FF0000"/>
          <w:sz w:val="22"/>
          <w:szCs w:val="22"/>
        </w:rPr>
      </w:pPr>
      <w:r w:rsidRPr="00A33CD2">
        <w:rPr>
          <w:rFonts w:ascii="Arial" w:hAnsi="Arial" w:cs="Arial"/>
          <w:sz w:val="22"/>
          <w:szCs w:val="22"/>
        </w:rPr>
        <w:t>(3) Clinical instruction</w:t>
      </w:r>
      <w:r w:rsidR="009F2421">
        <w:rPr>
          <w:rFonts w:ascii="Arial" w:hAnsi="Arial" w:cs="Arial"/>
          <w:sz w:val="22"/>
          <w:szCs w:val="22"/>
        </w:rPr>
        <w:t xml:space="preserve">: </w:t>
      </w:r>
      <w:r w:rsidRPr="00A33CD2">
        <w:rPr>
          <w:rFonts w:ascii="Arial" w:hAnsi="Arial" w:cs="Arial"/>
          <w:sz w:val="22"/>
          <w:szCs w:val="22"/>
        </w:rPr>
        <w:t xml:space="preserve"> </w:t>
      </w:r>
      <w:r w:rsidR="009F2421" w:rsidRPr="001C125A">
        <w:rPr>
          <w:rFonts w:ascii="Arial" w:hAnsi="Arial" w:cs="Arial"/>
          <w:color w:val="FF0000"/>
          <w:sz w:val="22"/>
          <w:szCs w:val="22"/>
        </w:rPr>
        <w:t xml:space="preserve">The student shall demonstrate satisfactory performance </w:t>
      </w:r>
      <w:r w:rsidR="009F2421" w:rsidRPr="00A33CD2">
        <w:rPr>
          <w:rFonts w:ascii="Arial" w:hAnsi="Arial" w:cs="Arial"/>
          <w:sz w:val="22"/>
          <w:szCs w:val="22"/>
        </w:rPr>
        <w:t xml:space="preserve"> </w:t>
      </w:r>
      <w:r w:rsidRPr="009F2421">
        <w:rPr>
          <w:rFonts w:ascii="Arial" w:hAnsi="Arial" w:cs="Arial"/>
          <w:strike/>
          <w:sz w:val="22"/>
          <w:szCs w:val="22"/>
        </w:rPr>
        <w:t>shall include at least three experiences</w:t>
      </w:r>
      <w:r w:rsidRPr="00A33CD2">
        <w:rPr>
          <w:rFonts w:ascii="Arial" w:hAnsi="Arial" w:cs="Arial"/>
          <w:sz w:val="22"/>
          <w:szCs w:val="22"/>
        </w:rPr>
        <w:t xml:space="preserve"> removing IV lines </w:t>
      </w:r>
      <w:r w:rsidRPr="009F2421">
        <w:rPr>
          <w:rFonts w:ascii="Arial" w:hAnsi="Arial" w:cs="Arial"/>
          <w:strike/>
          <w:sz w:val="22"/>
          <w:szCs w:val="22"/>
        </w:rPr>
        <w:t>on at least three patients</w:t>
      </w:r>
      <w:r w:rsidRPr="00A33CD2">
        <w:rPr>
          <w:rFonts w:ascii="Arial" w:hAnsi="Arial" w:cs="Arial"/>
          <w:sz w:val="22"/>
          <w:szCs w:val="22"/>
        </w:rPr>
        <w:t xml:space="preserve"> in the presence of a licensed dentist</w:t>
      </w:r>
      <w:r w:rsidR="005F50F4">
        <w:rPr>
          <w:rFonts w:ascii="Arial" w:hAnsi="Arial" w:cs="Arial"/>
          <w:sz w:val="22"/>
          <w:szCs w:val="22"/>
        </w:rPr>
        <w:t xml:space="preserve"> </w:t>
      </w:r>
      <w:r w:rsidR="005F50F4" w:rsidRPr="005F50F4">
        <w:rPr>
          <w:rFonts w:ascii="Arial" w:hAnsi="Arial" w:cs="Arial"/>
          <w:color w:val="FF0000"/>
          <w:sz w:val="22"/>
          <w:szCs w:val="22"/>
        </w:rPr>
        <w:t>and shall then be eligible to complete an examination on this section.</w:t>
      </w:r>
    </w:p>
    <w:p w:rsidR="00A33CD2" w:rsidRDefault="00FA59FB" w:rsidP="00A33CD2">
      <w:pPr>
        <w:ind w:left="1440" w:firstLine="0"/>
        <w:rPr>
          <w:rFonts w:ascii="Arial" w:hAnsi="Arial" w:cs="Arial"/>
          <w:sz w:val="22"/>
          <w:szCs w:val="22"/>
        </w:rPr>
      </w:pPr>
      <w:r w:rsidRPr="00A33CD2">
        <w:rPr>
          <w:rFonts w:ascii="Arial" w:hAnsi="Arial" w:cs="Arial"/>
          <w:sz w:val="22"/>
          <w:szCs w:val="22"/>
        </w:rPr>
        <w:t xml:space="preserve"> </w:t>
      </w:r>
    </w:p>
    <w:p w:rsidR="00A33CD2" w:rsidRDefault="00A33CD2" w:rsidP="00A33CD2">
      <w:pPr>
        <w:ind w:left="1440" w:firstLine="0"/>
        <w:rPr>
          <w:rFonts w:ascii="Arial" w:hAnsi="Arial" w:cs="Arial"/>
          <w:sz w:val="22"/>
          <w:szCs w:val="22"/>
        </w:rPr>
      </w:pPr>
    </w:p>
    <w:p w:rsidR="00A33CD2" w:rsidRDefault="00FA59FB" w:rsidP="00A33CD2">
      <w:pPr>
        <w:ind w:firstLine="0"/>
        <w:rPr>
          <w:rFonts w:ascii="Arial" w:hAnsi="Arial" w:cs="Arial"/>
          <w:sz w:val="22"/>
          <w:szCs w:val="22"/>
        </w:rPr>
      </w:pPr>
      <w:r w:rsidRPr="00A33CD2">
        <w:rPr>
          <w:rFonts w:ascii="Arial" w:hAnsi="Arial" w:cs="Arial"/>
          <w:sz w:val="22"/>
          <w:szCs w:val="22"/>
        </w:rPr>
        <w:t xml:space="preserve">(o) Each student shall pass a written examination that reflects the curriculum content, which may be administered at intervals throughout the course as determined by the course director. </w:t>
      </w:r>
    </w:p>
    <w:p w:rsidR="00A33CD2" w:rsidRDefault="00A33CD2" w:rsidP="00A33CD2">
      <w:pPr>
        <w:ind w:firstLine="0"/>
        <w:rPr>
          <w:rFonts w:ascii="Arial" w:hAnsi="Arial" w:cs="Arial"/>
          <w:sz w:val="22"/>
          <w:szCs w:val="22"/>
        </w:rPr>
      </w:pPr>
    </w:p>
    <w:p w:rsidR="002010C5" w:rsidRPr="00A33CD2" w:rsidRDefault="00FA59FB" w:rsidP="00A33CD2">
      <w:pPr>
        <w:ind w:firstLine="0"/>
        <w:rPr>
          <w:rFonts w:ascii="Arial" w:hAnsi="Arial" w:cs="Arial"/>
        </w:rPr>
      </w:pPr>
      <w:r w:rsidRPr="00A33CD2">
        <w:rPr>
          <w:rFonts w:ascii="Arial" w:hAnsi="Arial" w:cs="Arial"/>
          <w:sz w:val="22"/>
          <w:szCs w:val="22"/>
        </w:rPr>
        <w:t>Note: Authority cited: Section 1614, Business and Professions Code. Reference: Sections 1750.4, Section 1750.5 and 1752.4, Business and Professions Code.</w:t>
      </w:r>
    </w:p>
    <w:sectPr w:rsidR="002010C5" w:rsidRPr="00A33CD2" w:rsidSect="002010C5">
      <w:footerReference w:type="default" r:id="rId7"/>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A4193" w:rsidRDefault="00BA4193" w:rsidP="00EA21BF">
      <w:r>
        <w:separator/>
      </w:r>
    </w:p>
  </w:endnote>
  <w:endnote w:type="continuationSeparator" w:id="0">
    <w:p w:rsidR="00BA4193" w:rsidRDefault="00BA4193" w:rsidP="00EA21B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A00002EF" w:usb1="4000207B" w:usb2="00000000" w:usb3="00000000" w:csb0="0000009F" w:csb1="00000000"/>
  </w:font>
  <w:font w:name="Arial">
    <w:altName w:val="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Borders>
        <w:top w:val="single" w:sz="18" w:space="0" w:color="808080" w:themeColor="background1" w:themeShade="80"/>
        <w:insideV w:val="single" w:sz="18" w:space="0" w:color="808080" w:themeColor="background1" w:themeShade="80"/>
      </w:tblBorders>
      <w:tblLook w:val="04A0"/>
    </w:tblPr>
    <w:tblGrid>
      <w:gridCol w:w="993"/>
      <w:gridCol w:w="8583"/>
    </w:tblGrid>
    <w:tr w:rsidR="00EA21BF">
      <w:tc>
        <w:tcPr>
          <w:tcW w:w="918" w:type="dxa"/>
        </w:tcPr>
        <w:p w:rsidR="00EA21BF" w:rsidRDefault="00EA21BF">
          <w:pPr>
            <w:pStyle w:val="Footer"/>
            <w:jc w:val="right"/>
            <w:rPr>
              <w:b/>
              <w:color w:val="4F81BD" w:themeColor="accent1"/>
              <w:sz w:val="32"/>
              <w:szCs w:val="32"/>
            </w:rPr>
          </w:pPr>
          <w:fldSimple w:instr=" PAGE   \* MERGEFORMAT ">
            <w:r w:rsidR="006F23CD" w:rsidRPr="006F23CD">
              <w:rPr>
                <w:b/>
                <w:noProof/>
                <w:color w:val="4F81BD" w:themeColor="accent1"/>
                <w:sz w:val="32"/>
                <w:szCs w:val="32"/>
              </w:rPr>
              <w:t>7</w:t>
            </w:r>
          </w:fldSimple>
        </w:p>
      </w:tc>
      <w:tc>
        <w:tcPr>
          <w:tcW w:w="7938" w:type="dxa"/>
        </w:tcPr>
        <w:p w:rsidR="00EA21BF" w:rsidRDefault="00EA21BF">
          <w:pPr>
            <w:pStyle w:val="Footer"/>
          </w:pPr>
        </w:p>
      </w:tc>
    </w:tr>
  </w:tbl>
  <w:p w:rsidR="00EA21BF" w:rsidRDefault="00EA21B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A4193" w:rsidRDefault="00BA4193" w:rsidP="00EA21BF">
      <w:r>
        <w:separator/>
      </w:r>
    </w:p>
  </w:footnote>
  <w:footnote w:type="continuationSeparator" w:id="0">
    <w:p w:rsidR="00BA4193" w:rsidRDefault="00BA4193" w:rsidP="00EA21B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A543243"/>
    <w:multiLevelType w:val="hybridMultilevel"/>
    <w:tmpl w:val="43D0EA8C"/>
    <w:lvl w:ilvl="0" w:tplc="DAD6FC4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characterSpacingControl w:val="doNotCompress"/>
  <w:footnotePr>
    <w:footnote w:id="-1"/>
    <w:footnote w:id="0"/>
  </w:footnotePr>
  <w:endnotePr>
    <w:endnote w:id="-1"/>
    <w:endnote w:id="0"/>
  </w:endnotePr>
  <w:compat/>
  <w:rsids>
    <w:rsidRoot w:val="00FA59FB"/>
    <w:rsid w:val="000753D7"/>
    <w:rsid w:val="001C125A"/>
    <w:rsid w:val="002010C5"/>
    <w:rsid w:val="00301816"/>
    <w:rsid w:val="00551685"/>
    <w:rsid w:val="005F50F4"/>
    <w:rsid w:val="006F23CD"/>
    <w:rsid w:val="00812D2B"/>
    <w:rsid w:val="00974F24"/>
    <w:rsid w:val="009F2421"/>
    <w:rsid w:val="00A33CD2"/>
    <w:rsid w:val="00A5640C"/>
    <w:rsid w:val="00BA4193"/>
    <w:rsid w:val="00D241D4"/>
    <w:rsid w:val="00E67064"/>
    <w:rsid w:val="00EA21BF"/>
    <w:rsid w:val="00FA59FB"/>
    <w:rsid w:val="00FA617D"/>
    <w:rsid w:val="00FE7FD4"/>
    <w:rsid w:val="00FF4D9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4"/>
        <w:szCs w:val="24"/>
        <w:lang w:val="en-US" w:eastAsia="en-US" w:bidi="ar-SA"/>
      </w:rPr>
    </w:rPrDefault>
    <w:pPrDefault>
      <w:pPr>
        <w:ind w:left="720" w:hanging="36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010C5"/>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FA59FB"/>
    <w:pPr>
      <w:autoSpaceDE w:val="0"/>
      <w:autoSpaceDN w:val="0"/>
      <w:adjustRightInd w:val="0"/>
      <w:ind w:left="0" w:firstLine="0"/>
      <w:jc w:val="left"/>
    </w:pPr>
    <w:rPr>
      <w:rFonts w:ascii="Arial" w:hAnsi="Arial" w:cs="Arial"/>
      <w:color w:val="000000"/>
    </w:rPr>
  </w:style>
  <w:style w:type="paragraph" w:styleId="Header">
    <w:name w:val="header"/>
    <w:basedOn w:val="Normal"/>
    <w:link w:val="HeaderChar"/>
    <w:uiPriority w:val="99"/>
    <w:semiHidden/>
    <w:unhideWhenUsed/>
    <w:rsid w:val="00EA21BF"/>
    <w:pPr>
      <w:tabs>
        <w:tab w:val="center" w:pos="4680"/>
        <w:tab w:val="right" w:pos="9360"/>
      </w:tabs>
    </w:pPr>
  </w:style>
  <w:style w:type="character" w:customStyle="1" w:styleId="HeaderChar">
    <w:name w:val="Header Char"/>
    <w:basedOn w:val="DefaultParagraphFont"/>
    <w:link w:val="Header"/>
    <w:uiPriority w:val="99"/>
    <w:semiHidden/>
    <w:rsid w:val="00EA21BF"/>
  </w:style>
  <w:style w:type="paragraph" w:styleId="Footer">
    <w:name w:val="footer"/>
    <w:basedOn w:val="Normal"/>
    <w:link w:val="FooterChar"/>
    <w:uiPriority w:val="99"/>
    <w:unhideWhenUsed/>
    <w:rsid w:val="00EA21BF"/>
    <w:pPr>
      <w:tabs>
        <w:tab w:val="center" w:pos="4680"/>
        <w:tab w:val="right" w:pos="9360"/>
      </w:tabs>
    </w:pPr>
  </w:style>
  <w:style w:type="character" w:customStyle="1" w:styleId="FooterChar">
    <w:name w:val="Footer Char"/>
    <w:basedOn w:val="DefaultParagraphFont"/>
    <w:link w:val="Footer"/>
    <w:uiPriority w:val="99"/>
    <w:rsid w:val="00EA21BF"/>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660</TotalTime>
  <Pages>7</Pages>
  <Words>3021</Words>
  <Characters>17224</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20205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Bruce</dc:creator>
  <cp:lastModifiedBy>Bruce</cp:lastModifiedBy>
  <cp:revision>2</cp:revision>
  <dcterms:created xsi:type="dcterms:W3CDTF">2010-07-20T02:54:00Z</dcterms:created>
  <dcterms:modified xsi:type="dcterms:W3CDTF">2010-07-20T13:55:00Z</dcterms:modified>
</cp:coreProperties>
</file>